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3ABF" w14:textId="77777777" w:rsidR="000B0C0B" w:rsidRPr="009D2A12" w:rsidRDefault="007A36B2" w:rsidP="007A36B2">
      <w:pPr>
        <w:jc w:val="center"/>
        <w:rPr>
          <w:rFonts w:ascii="Times New Roman" w:hAnsi="Times New Roman" w:cs="Times New Roman"/>
          <w:b/>
          <w:bCs/>
          <w:lang w:val="ro-RO"/>
        </w:rPr>
      </w:pPr>
      <w:r w:rsidRPr="009D2A12">
        <w:rPr>
          <w:rFonts w:ascii="Times New Roman" w:hAnsi="Times New Roman" w:cs="Times New Roman"/>
          <w:b/>
          <w:bCs/>
          <w:lang w:val="ro-RO"/>
        </w:rPr>
        <w:t>NOTĂ DE FUNDAMENTARE</w:t>
      </w:r>
    </w:p>
    <w:p w14:paraId="408782E9" w14:textId="77777777" w:rsidR="007A36B2" w:rsidRPr="009D2A12" w:rsidRDefault="007A36B2">
      <w:pPr>
        <w:rPr>
          <w:rFonts w:ascii="Times New Roman" w:hAnsi="Times New Roman" w:cs="Times New Roman"/>
          <w:b/>
          <w:bCs/>
        </w:rPr>
      </w:pPr>
    </w:p>
    <w:p w14:paraId="29B5F019" w14:textId="77777777" w:rsidR="007A36B2" w:rsidRPr="009D2A12" w:rsidRDefault="007A36B2" w:rsidP="007A36B2">
      <w:pPr>
        <w:jc w:val="center"/>
        <w:rPr>
          <w:rFonts w:ascii="Times New Roman" w:eastAsia="Times New Roman" w:hAnsi="Times New Roman" w:cs="Times New Roman"/>
          <w:b/>
          <w:bCs/>
          <w:lang w:eastAsia="en-GB"/>
        </w:rPr>
      </w:pPr>
      <w:proofErr w:type="spellStart"/>
      <w:r w:rsidRPr="007A36B2">
        <w:rPr>
          <w:rFonts w:ascii="Times New Roman" w:eastAsia="Times New Roman" w:hAnsi="Times New Roman" w:cs="Times New Roman"/>
          <w:b/>
          <w:bCs/>
          <w:lang w:eastAsia="en-GB"/>
        </w:rPr>
        <w:t>Secţiunea</w:t>
      </w:r>
      <w:proofErr w:type="spellEnd"/>
      <w:r w:rsidRPr="007A36B2">
        <w:rPr>
          <w:rFonts w:ascii="Times New Roman" w:eastAsia="Times New Roman" w:hAnsi="Times New Roman" w:cs="Times New Roman"/>
          <w:b/>
          <w:bCs/>
          <w:lang w:eastAsia="en-GB"/>
        </w:rPr>
        <w:t xml:space="preserve"> 1. </w:t>
      </w:r>
      <w:proofErr w:type="spellStart"/>
      <w:r w:rsidRPr="007A36B2">
        <w:rPr>
          <w:rFonts w:ascii="Times New Roman" w:eastAsia="Times New Roman" w:hAnsi="Times New Roman" w:cs="Times New Roman"/>
          <w:b/>
          <w:bCs/>
          <w:lang w:eastAsia="en-GB"/>
        </w:rPr>
        <w:t>Titlul</w:t>
      </w:r>
      <w:proofErr w:type="spellEnd"/>
      <w:r w:rsidRPr="007A36B2">
        <w:rPr>
          <w:rFonts w:ascii="Times New Roman" w:eastAsia="Times New Roman" w:hAnsi="Times New Roman" w:cs="Times New Roman"/>
          <w:b/>
          <w:bCs/>
          <w:lang w:eastAsia="en-GB"/>
        </w:rPr>
        <w:t xml:space="preserve"> </w:t>
      </w:r>
      <w:proofErr w:type="spellStart"/>
      <w:r w:rsidRPr="007A36B2">
        <w:rPr>
          <w:rFonts w:ascii="Times New Roman" w:eastAsia="Times New Roman" w:hAnsi="Times New Roman" w:cs="Times New Roman"/>
          <w:b/>
          <w:bCs/>
          <w:lang w:eastAsia="en-GB"/>
        </w:rPr>
        <w:t>actului</w:t>
      </w:r>
      <w:proofErr w:type="spellEnd"/>
      <w:r w:rsidRPr="007A36B2">
        <w:rPr>
          <w:rFonts w:ascii="Times New Roman" w:eastAsia="Times New Roman" w:hAnsi="Times New Roman" w:cs="Times New Roman"/>
          <w:b/>
          <w:bCs/>
          <w:lang w:eastAsia="en-GB"/>
        </w:rPr>
        <w:t xml:space="preserve"> </w:t>
      </w:r>
      <w:proofErr w:type="spellStart"/>
      <w:r w:rsidRPr="007A36B2">
        <w:rPr>
          <w:rFonts w:ascii="Times New Roman" w:eastAsia="Times New Roman" w:hAnsi="Times New Roman" w:cs="Times New Roman"/>
          <w:b/>
          <w:bCs/>
          <w:lang w:eastAsia="en-GB"/>
        </w:rPr>
        <w:t>normativ</w:t>
      </w:r>
      <w:proofErr w:type="spellEnd"/>
    </w:p>
    <w:p w14:paraId="43C8C58D" w14:textId="77777777" w:rsidR="007A36B2" w:rsidRPr="009D2A12" w:rsidRDefault="007A36B2" w:rsidP="007A36B2">
      <w:pPr>
        <w:jc w:val="center"/>
        <w:rPr>
          <w:rFonts w:ascii="Times New Roman" w:eastAsia="Times New Roman" w:hAnsi="Times New Roman" w:cs="Times New Roman"/>
          <w:b/>
          <w:bCs/>
          <w:lang w:eastAsia="en-GB"/>
        </w:rPr>
      </w:pPr>
    </w:p>
    <w:p w14:paraId="084F7D3B" w14:textId="77777777" w:rsidR="007A36B2" w:rsidRDefault="007A36B2" w:rsidP="004937A9">
      <w:pPr>
        <w:jc w:val="center"/>
        <w:rPr>
          <w:rFonts w:ascii="Times New Roman" w:eastAsia="Times New Roman" w:hAnsi="Times New Roman" w:cs="Times New Roman"/>
          <w:b/>
          <w:bCs/>
          <w:lang w:val="ro-RO" w:eastAsia="en-GB"/>
        </w:rPr>
      </w:pPr>
      <w:proofErr w:type="spellStart"/>
      <w:r w:rsidRPr="009D2A12">
        <w:rPr>
          <w:rFonts w:ascii="Times New Roman" w:eastAsia="Times New Roman" w:hAnsi="Times New Roman" w:cs="Times New Roman"/>
          <w:b/>
          <w:bCs/>
          <w:lang w:eastAsia="en-GB"/>
        </w:rPr>
        <w:t>Hotărârea</w:t>
      </w:r>
      <w:proofErr w:type="spellEnd"/>
      <w:r w:rsidRPr="009D2A12">
        <w:rPr>
          <w:rFonts w:ascii="Times New Roman" w:eastAsia="Times New Roman" w:hAnsi="Times New Roman" w:cs="Times New Roman"/>
          <w:b/>
          <w:bCs/>
          <w:lang w:eastAsia="en-GB"/>
        </w:rPr>
        <w:t xml:space="preserve"> </w:t>
      </w:r>
      <w:proofErr w:type="spellStart"/>
      <w:r w:rsidRPr="009D2A12">
        <w:rPr>
          <w:rFonts w:ascii="Times New Roman" w:eastAsia="Times New Roman" w:hAnsi="Times New Roman" w:cs="Times New Roman"/>
          <w:b/>
          <w:bCs/>
          <w:lang w:eastAsia="en-GB"/>
        </w:rPr>
        <w:t>Guvernului</w:t>
      </w:r>
      <w:proofErr w:type="spellEnd"/>
      <w:r w:rsidRPr="009D2A12">
        <w:rPr>
          <w:rFonts w:ascii="Times New Roman" w:eastAsia="Times New Roman" w:hAnsi="Times New Roman" w:cs="Times New Roman"/>
          <w:b/>
          <w:bCs/>
          <w:lang w:eastAsia="en-GB"/>
        </w:rPr>
        <w:t xml:space="preserve"> </w:t>
      </w:r>
      <w:proofErr w:type="spellStart"/>
      <w:r w:rsidRPr="009D2A12">
        <w:rPr>
          <w:rFonts w:ascii="Times New Roman" w:eastAsia="Times New Roman" w:hAnsi="Times New Roman" w:cs="Times New Roman"/>
          <w:b/>
          <w:bCs/>
          <w:lang w:eastAsia="en-GB"/>
        </w:rPr>
        <w:t>privind</w:t>
      </w:r>
      <w:proofErr w:type="spellEnd"/>
      <w:r w:rsidRPr="009D2A12">
        <w:rPr>
          <w:rFonts w:ascii="Times New Roman" w:eastAsia="Times New Roman" w:hAnsi="Times New Roman" w:cs="Times New Roman"/>
          <w:b/>
          <w:bCs/>
          <w:lang w:eastAsia="en-GB"/>
        </w:rPr>
        <w:t xml:space="preserve"> </w:t>
      </w:r>
      <w:proofErr w:type="spellStart"/>
      <w:r w:rsidRPr="009D2A12">
        <w:rPr>
          <w:rFonts w:ascii="Times New Roman" w:eastAsia="Times New Roman" w:hAnsi="Times New Roman" w:cs="Times New Roman"/>
          <w:b/>
          <w:bCs/>
          <w:lang w:eastAsia="en-GB"/>
        </w:rPr>
        <w:t>aprobarea</w:t>
      </w:r>
      <w:proofErr w:type="spellEnd"/>
      <w:r w:rsidRPr="009D2A12">
        <w:rPr>
          <w:rFonts w:ascii="Times New Roman" w:eastAsia="Times New Roman" w:hAnsi="Times New Roman" w:cs="Times New Roman"/>
          <w:b/>
          <w:bCs/>
          <w:lang w:eastAsia="en-GB"/>
        </w:rPr>
        <w:t xml:space="preserve"> </w:t>
      </w:r>
    </w:p>
    <w:p w14:paraId="6C83ED17" w14:textId="77777777" w:rsidR="004937A9" w:rsidRPr="007A36B2" w:rsidRDefault="004937A9" w:rsidP="004937A9">
      <w:pPr>
        <w:jc w:val="center"/>
        <w:rPr>
          <w:rFonts w:ascii="Times New Roman" w:eastAsia="Times New Roman" w:hAnsi="Times New Roman" w:cs="Times New Roman"/>
          <w:b/>
          <w:bCs/>
          <w:lang w:val="ro-RO" w:eastAsia="en-GB"/>
        </w:rPr>
      </w:pPr>
      <w:r>
        <w:rPr>
          <w:rFonts w:ascii="Times New Roman" w:eastAsia="Times New Roman" w:hAnsi="Times New Roman" w:cs="Times New Roman"/>
          <w:b/>
          <w:bCs/>
          <w:lang w:val="ro-RO" w:eastAsia="en-GB"/>
        </w:rPr>
        <w:t>Strategiei Sectoriale în Domeniul Culturii 2023-2030</w:t>
      </w:r>
    </w:p>
    <w:p w14:paraId="1C2B6F16" w14:textId="77777777" w:rsidR="007A36B2" w:rsidRPr="009D2A12" w:rsidRDefault="007A36B2" w:rsidP="007A36B2">
      <w:pPr>
        <w:jc w:val="center"/>
        <w:rPr>
          <w:rFonts w:ascii="Times New Roman" w:hAnsi="Times New Roman" w:cs="Times New Roman"/>
          <w:b/>
          <w:bCs/>
        </w:rPr>
      </w:pPr>
    </w:p>
    <w:p w14:paraId="49516FD7" w14:textId="77777777" w:rsidR="007A36B2" w:rsidRPr="009D2A12" w:rsidRDefault="007A36B2" w:rsidP="007A36B2">
      <w:pPr>
        <w:jc w:val="center"/>
        <w:rPr>
          <w:rFonts w:ascii="Times New Roman" w:hAnsi="Times New Roman" w:cs="Times New Roman"/>
          <w:b/>
          <w:bCs/>
        </w:rPr>
      </w:pPr>
    </w:p>
    <w:p w14:paraId="543C6492" w14:textId="77777777" w:rsidR="007A36B2" w:rsidRPr="009D2A12" w:rsidRDefault="007A36B2" w:rsidP="007A36B2">
      <w:pPr>
        <w:jc w:val="center"/>
        <w:rPr>
          <w:rFonts w:ascii="Times New Roman" w:hAnsi="Times New Roman" w:cs="Times New Roman"/>
          <w:b/>
          <w:bCs/>
        </w:rPr>
      </w:pPr>
      <w:proofErr w:type="spellStart"/>
      <w:r w:rsidRPr="009D2A12">
        <w:rPr>
          <w:rFonts w:ascii="Times New Roman" w:hAnsi="Times New Roman" w:cs="Times New Roman"/>
          <w:b/>
          <w:bCs/>
        </w:rPr>
        <w:t>Secțiunea</w:t>
      </w:r>
      <w:proofErr w:type="spellEnd"/>
      <w:r w:rsidRPr="009D2A12">
        <w:rPr>
          <w:rFonts w:ascii="Times New Roman" w:hAnsi="Times New Roman" w:cs="Times New Roman"/>
          <w:b/>
          <w:bCs/>
        </w:rPr>
        <w:t xml:space="preserve"> 2.</w:t>
      </w:r>
    </w:p>
    <w:p w14:paraId="2BEB0A3C" w14:textId="77777777" w:rsidR="007A36B2" w:rsidRPr="009D2A12" w:rsidRDefault="007A36B2" w:rsidP="007A36B2">
      <w:pPr>
        <w:jc w:val="center"/>
        <w:rPr>
          <w:rFonts w:ascii="Times New Roman" w:hAnsi="Times New Roman" w:cs="Times New Roman"/>
          <w:b/>
          <w:bCs/>
        </w:rPr>
      </w:pPr>
      <w:proofErr w:type="spellStart"/>
      <w:r w:rsidRPr="009D2A12">
        <w:rPr>
          <w:rFonts w:ascii="Times New Roman" w:hAnsi="Times New Roman" w:cs="Times New Roman"/>
          <w:b/>
          <w:bCs/>
        </w:rPr>
        <w:t>Motivul</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emiterii</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actului</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normativ</w:t>
      </w:r>
      <w:proofErr w:type="spellEnd"/>
    </w:p>
    <w:p w14:paraId="72F4676D" w14:textId="77777777" w:rsidR="007A36B2" w:rsidRPr="007A36B2" w:rsidRDefault="007A36B2">
      <w:pPr>
        <w:rPr>
          <w:rFonts w:ascii="Times New Roman" w:hAnsi="Times New Roman" w:cs="Times New Roman"/>
        </w:rPr>
      </w:pPr>
    </w:p>
    <w:tbl>
      <w:tblPr>
        <w:tblStyle w:val="TableGrid"/>
        <w:tblW w:w="0" w:type="auto"/>
        <w:tblLook w:val="04A0" w:firstRow="1" w:lastRow="0" w:firstColumn="1" w:lastColumn="0" w:noHBand="0" w:noVBand="1"/>
      </w:tblPr>
      <w:tblGrid>
        <w:gridCol w:w="2405"/>
        <w:gridCol w:w="6611"/>
      </w:tblGrid>
      <w:tr w:rsidR="007A36B2" w:rsidRPr="007A36B2" w14:paraId="5024CB00" w14:textId="77777777" w:rsidTr="007A36B2">
        <w:tc>
          <w:tcPr>
            <w:tcW w:w="2405" w:type="dxa"/>
          </w:tcPr>
          <w:p w14:paraId="2530B351" w14:textId="77777777" w:rsidR="007A36B2" w:rsidRPr="007A36B2" w:rsidRDefault="007A36B2" w:rsidP="007A36B2">
            <w:pPr>
              <w:rPr>
                <w:rFonts w:ascii="Times New Roman" w:hAnsi="Times New Roman" w:cs="Times New Roman"/>
              </w:rPr>
            </w:pPr>
            <w:r w:rsidRPr="007A36B2">
              <w:rPr>
                <w:rFonts w:ascii="Times New Roman" w:hAnsi="Times New Roman" w:cs="Times New Roman"/>
              </w:rPr>
              <w:t xml:space="preserve">2.1. </w:t>
            </w:r>
            <w:proofErr w:type="spellStart"/>
            <w:r w:rsidRPr="007A36B2">
              <w:rPr>
                <w:rFonts w:ascii="Times New Roman" w:hAnsi="Times New Roman" w:cs="Times New Roman"/>
              </w:rPr>
              <w:t>Sursa</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actului</w:t>
            </w:r>
            <w:proofErr w:type="spellEnd"/>
          </w:p>
          <w:p w14:paraId="585BE17F" w14:textId="77777777" w:rsidR="007A36B2" w:rsidRPr="007A36B2" w:rsidRDefault="007A36B2" w:rsidP="007A36B2">
            <w:pPr>
              <w:rPr>
                <w:rFonts w:ascii="Times New Roman" w:hAnsi="Times New Roman" w:cs="Times New Roman"/>
              </w:rPr>
            </w:pPr>
            <w:proofErr w:type="spellStart"/>
            <w:r w:rsidRPr="007A36B2">
              <w:rPr>
                <w:rFonts w:ascii="Times New Roman" w:hAnsi="Times New Roman" w:cs="Times New Roman"/>
              </w:rPr>
              <w:t>normativ</w:t>
            </w:r>
            <w:proofErr w:type="spellEnd"/>
          </w:p>
        </w:tc>
        <w:tc>
          <w:tcPr>
            <w:tcW w:w="6611" w:type="dxa"/>
          </w:tcPr>
          <w:p w14:paraId="57E6B262" w14:textId="77777777" w:rsidR="004937A9" w:rsidRDefault="004937A9" w:rsidP="00694998">
            <w:pPr>
              <w:jc w:val="both"/>
              <w:rPr>
                <w:rFonts w:ascii="Times New Roman" w:hAnsi="Times New Roman" w:cs="Times New Roman"/>
                <w:lang w:val="ro-RO"/>
              </w:rPr>
            </w:pPr>
            <w:r>
              <w:rPr>
                <w:rFonts w:ascii="Times New Roman" w:hAnsi="Times New Roman" w:cs="Times New Roman"/>
                <w:lang w:val="ro-RO"/>
              </w:rPr>
              <w:t xml:space="preserve">Strategia Sectorială în Domeniul Culturii este unul dintre rezultatele </w:t>
            </w:r>
            <w:r w:rsidRPr="00154802">
              <w:rPr>
                <w:rFonts w:ascii="Times New Roman" w:hAnsi="Times New Roman" w:cs="Times New Roman"/>
                <w:lang w:val="ro-RO"/>
              </w:rPr>
              <w:t xml:space="preserve">proiectului Viziune Strategică și Coerentă pentru Sectorul Cultural, cod </w:t>
            </w:r>
            <w:proofErr w:type="spellStart"/>
            <w:r w:rsidRPr="00154802">
              <w:rPr>
                <w:rFonts w:ascii="Times New Roman" w:hAnsi="Times New Roman" w:cs="Times New Roman"/>
                <w:lang w:val="ro-RO"/>
              </w:rPr>
              <w:t>MySMIS</w:t>
            </w:r>
            <w:proofErr w:type="spellEnd"/>
            <w:r w:rsidRPr="00154802">
              <w:rPr>
                <w:rFonts w:ascii="Times New Roman" w:hAnsi="Times New Roman" w:cs="Times New Roman"/>
                <w:lang w:val="ro-RO"/>
              </w:rPr>
              <w:t xml:space="preserve"> 129541 / cod SIPOCA 709, finanțat din Fondul Social European, prin „Programul Operațional Capacitate Administrativă 2014-2020”.</w:t>
            </w:r>
          </w:p>
          <w:p w14:paraId="48562CFF" w14:textId="77777777" w:rsidR="004937A9" w:rsidRDefault="004937A9" w:rsidP="00694998">
            <w:pPr>
              <w:jc w:val="both"/>
              <w:rPr>
                <w:rFonts w:ascii="Times New Roman" w:hAnsi="Times New Roman" w:cs="Times New Roman"/>
                <w:lang w:val="ro-RO"/>
              </w:rPr>
            </w:pPr>
            <w:r>
              <w:rPr>
                <w:rFonts w:ascii="Times New Roman" w:hAnsi="Times New Roman" w:cs="Times New Roman"/>
                <w:lang w:val="ro-RO"/>
              </w:rPr>
              <w:t>Strategia Sectorială în Domeniul Culturii 2023-2030 este Obiectivul 5 pentru domeniul cultură din Programul de Guvernare 2023-2024</w:t>
            </w:r>
          </w:p>
          <w:p w14:paraId="2D0912D9" w14:textId="77777777" w:rsidR="007A36B2" w:rsidRPr="007A36B2" w:rsidRDefault="004937A9" w:rsidP="00694998">
            <w:pPr>
              <w:jc w:val="both"/>
              <w:rPr>
                <w:rFonts w:ascii="Times New Roman" w:hAnsi="Times New Roman" w:cs="Times New Roman"/>
              </w:rPr>
            </w:pPr>
            <w:r>
              <w:rPr>
                <w:rFonts w:ascii="Times New Roman" w:hAnsi="Times New Roman" w:cs="Times New Roman"/>
                <w:lang w:val="ro-RO"/>
              </w:rPr>
              <w:t xml:space="preserve">De asemenea, elaborarea strategiei reprezintă punerea în aplicare a art. 1 din </w:t>
            </w:r>
            <w:r w:rsidRPr="00154802">
              <w:rPr>
                <w:rFonts w:ascii="Times New Roman" w:hAnsi="Times New Roman" w:cs="Times New Roman"/>
                <w:lang w:val="ro-RO"/>
              </w:rPr>
              <w:t>H</w:t>
            </w:r>
            <w:r>
              <w:rPr>
                <w:rFonts w:ascii="Times New Roman" w:hAnsi="Times New Roman" w:cs="Times New Roman"/>
                <w:lang w:val="ro-RO"/>
              </w:rPr>
              <w:t>otărârea Guvernului</w:t>
            </w:r>
            <w:r w:rsidRPr="00154802">
              <w:rPr>
                <w:rFonts w:ascii="Times New Roman" w:hAnsi="Times New Roman" w:cs="Times New Roman"/>
                <w:lang w:val="ro-RO"/>
              </w:rPr>
              <w:t xml:space="preserve"> nr. 90 din 10 februarie 2010</w:t>
            </w:r>
            <w:r>
              <w:rPr>
                <w:rFonts w:ascii="Times New Roman" w:hAnsi="Times New Roman" w:cs="Times New Roman"/>
                <w:lang w:val="ro-RO"/>
              </w:rPr>
              <w:t xml:space="preserve"> </w:t>
            </w:r>
            <w:r w:rsidRPr="00154802">
              <w:rPr>
                <w:rFonts w:ascii="Times New Roman" w:hAnsi="Times New Roman" w:cs="Times New Roman"/>
                <w:lang w:val="ro-RO"/>
              </w:rPr>
              <w:t>privind organizarea și funcționarea Ministerului Culturii</w:t>
            </w:r>
            <w:r>
              <w:rPr>
                <w:rFonts w:ascii="Times New Roman" w:hAnsi="Times New Roman" w:cs="Times New Roman"/>
                <w:lang w:val="ro-RO"/>
              </w:rPr>
              <w:t>, cu modificările și completările ulterioare, potrivit căruia „</w:t>
            </w:r>
            <w:r w:rsidRPr="00154802">
              <w:rPr>
                <w:rFonts w:ascii="Times New Roman" w:hAnsi="Times New Roman" w:cs="Times New Roman"/>
                <w:lang w:val="ro-RO"/>
              </w:rPr>
              <w:t>1) Ministerul Culturii, înființat prin reorganizarea Ministerului Culturii și Patrimoniului Național, este organ de specialitate al administrației publice centrale, cu personalitate juridică, în subordinea Guvernului, care elaborează și asigură aplicarea strategiei și politicilor în domeniul culturii.</w:t>
            </w:r>
            <w:r>
              <w:rPr>
                <w:rFonts w:ascii="Times New Roman" w:hAnsi="Times New Roman" w:cs="Times New Roman"/>
                <w:lang w:val="ro-RO"/>
              </w:rPr>
              <w:t>”</w:t>
            </w:r>
          </w:p>
        </w:tc>
      </w:tr>
      <w:tr w:rsidR="007A36B2" w:rsidRPr="007A36B2" w14:paraId="3ECA809D" w14:textId="77777777" w:rsidTr="007A36B2">
        <w:tc>
          <w:tcPr>
            <w:tcW w:w="2405" w:type="dxa"/>
          </w:tcPr>
          <w:p w14:paraId="2E8C935F" w14:textId="77777777" w:rsidR="007A36B2" w:rsidRPr="007A36B2" w:rsidRDefault="007A36B2" w:rsidP="007A36B2">
            <w:pPr>
              <w:rPr>
                <w:rFonts w:ascii="Times New Roman" w:hAnsi="Times New Roman" w:cs="Times New Roman"/>
              </w:rPr>
            </w:pPr>
            <w:r w:rsidRPr="007A36B2">
              <w:rPr>
                <w:rFonts w:ascii="Times New Roman" w:hAnsi="Times New Roman" w:cs="Times New Roman"/>
              </w:rPr>
              <w:t>2.2</w:t>
            </w:r>
            <w:r>
              <w:rPr>
                <w:rFonts w:ascii="Times New Roman" w:hAnsi="Times New Roman" w:cs="Times New Roman"/>
                <w:lang w:val="ro-RO"/>
              </w:rPr>
              <w:t>.</w:t>
            </w:r>
            <w:r w:rsidRPr="007A36B2">
              <w:rPr>
                <w:rFonts w:ascii="Times New Roman" w:hAnsi="Times New Roman" w:cs="Times New Roman"/>
              </w:rPr>
              <w:t xml:space="preserve"> </w:t>
            </w:r>
            <w:proofErr w:type="spellStart"/>
            <w:r w:rsidRPr="007A36B2">
              <w:rPr>
                <w:rFonts w:ascii="Times New Roman" w:hAnsi="Times New Roman" w:cs="Times New Roman"/>
              </w:rPr>
              <w:t>Descrierea</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situaţiei</w:t>
            </w:r>
            <w:proofErr w:type="spellEnd"/>
            <w:r>
              <w:rPr>
                <w:rFonts w:ascii="Times New Roman" w:hAnsi="Times New Roman" w:cs="Times New Roman"/>
                <w:lang w:val="ro-RO"/>
              </w:rPr>
              <w:t xml:space="preserve"> </w:t>
            </w:r>
            <w:proofErr w:type="spellStart"/>
            <w:r w:rsidRPr="007A36B2">
              <w:rPr>
                <w:rFonts w:ascii="Times New Roman" w:hAnsi="Times New Roman" w:cs="Times New Roman"/>
              </w:rPr>
              <w:t>actuale</w:t>
            </w:r>
            <w:proofErr w:type="spellEnd"/>
          </w:p>
        </w:tc>
        <w:tc>
          <w:tcPr>
            <w:tcW w:w="6611" w:type="dxa"/>
          </w:tcPr>
          <w:p w14:paraId="61FE6B37" w14:textId="77777777" w:rsidR="007A36B2" w:rsidRDefault="004937A9" w:rsidP="00694998">
            <w:pPr>
              <w:jc w:val="both"/>
              <w:rPr>
                <w:rFonts w:ascii="Times New Roman" w:hAnsi="Times New Roman" w:cs="Times New Roman"/>
                <w:lang w:val="ro-RO"/>
              </w:rPr>
            </w:pPr>
            <w:r>
              <w:rPr>
                <w:rFonts w:ascii="Times New Roman" w:hAnsi="Times New Roman" w:cs="Times New Roman"/>
                <w:lang w:val="ro-RO"/>
              </w:rPr>
              <w:t xml:space="preserve">Analiza </w:t>
            </w:r>
            <w:r w:rsidR="002B5E81">
              <w:rPr>
                <w:rFonts w:ascii="Times New Roman" w:hAnsi="Times New Roman" w:cs="Times New Roman"/>
                <w:lang w:val="ro-RO"/>
              </w:rPr>
              <w:t>ecosistemului cultural, realizată în cadrul proiectului menționat a evidențiat o serie de puncte slabe sistemice ale domeniului culturii, prezentate, sintetic, în cele ce urmează.</w:t>
            </w:r>
          </w:p>
          <w:p w14:paraId="786416A9"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t xml:space="preserve">1. </w:t>
            </w:r>
            <w:r>
              <w:rPr>
                <w:rFonts w:ascii="Times New Roman" w:hAnsi="Times New Roman" w:cs="Times New Roman"/>
                <w:lang w:val="ro-RO"/>
              </w:rPr>
              <w:t>P</w:t>
            </w:r>
            <w:r w:rsidRPr="002B5E81">
              <w:rPr>
                <w:rFonts w:ascii="Times New Roman" w:hAnsi="Times New Roman" w:cs="Times New Roman"/>
                <w:lang w:val="ro-RO"/>
              </w:rPr>
              <w:t>entru nivelul național nu au existat documente cu valență strategică, asumate de autoritatea publică centrală cu competențe în domeniu și de Guvern, s-a reflectat într-o viață culturală cu aspect teritorial dezechilibrat. Unele UAT au elaborat și aprobat propriile strategii, care le-au permis o oarecare coerență în alocarea eforturilor dedicat domeniului, în timp ce altele au preferat acțiuni punctuale, dedicate soluționării unor probleme incidentale. În același timp, faptul că strategiile locale au fost lipsite de o viziune unitară la nivel național s-a reflectat inclusiv în imposibilitatea elaborării unor programe care să vizeze regiuni sau teme de interes comun pentru mai multe UAT. Nu în cele din u</w:t>
            </w:r>
            <w:r>
              <w:rPr>
                <w:rFonts w:ascii="Times New Roman" w:hAnsi="Times New Roman" w:cs="Times New Roman"/>
                <w:lang w:val="ro-RO"/>
              </w:rPr>
              <w:t>r</w:t>
            </w:r>
            <w:r w:rsidRPr="002B5E81">
              <w:rPr>
                <w:rFonts w:ascii="Times New Roman" w:hAnsi="Times New Roman" w:cs="Times New Roman"/>
                <w:lang w:val="ro-RO"/>
              </w:rPr>
              <w:t>mă, lipsa unor documente de politică publică sau de nivel strategic național s-a reflectat și într-o lipsă aproape totală a urmăririi evoluțiilor din sector, la modul general, a urmăririi modul în care organizațiile culturale satisfac nevoile cetățenilor.</w:t>
            </w:r>
          </w:p>
          <w:p w14:paraId="32C65100"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t>2.</w:t>
            </w:r>
            <w:r>
              <w:rPr>
                <w:rFonts w:ascii="Times New Roman" w:hAnsi="Times New Roman" w:cs="Times New Roman"/>
                <w:lang w:val="ro-RO"/>
              </w:rPr>
              <w:t xml:space="preserve"> </w:t>
            </w:r>
            <w:r w:rsidRPr="002B5E81">
              <w:rPr>
                <w:rFonts w:ascii="Times New Roman" w:hAnsi="Times New Roman" w:cs="Times New Roman"/>
                <w:lang w:val="ro-RO"/>
              </w:rPr>
              <w:t xml:space="preserve">Fiecare modificare a înfățișării Guvernului a dus la înlocuiri complete a angajamentelor guvernamentale, astfel încât construcția și funcționarea domeniului culturii a fost, frecvent, una inerțială. Fiecare nou Program de guvernare a reprezentat un </w:t>
            </w:r>
            <w:r w:rsidRPr="002B5E81">
              <w:rPr>
                <w:rFonts w:ascii="Times New Roman" w:hAnsi="Times New Roman" w:cs="Times New Roman"/>
                <w:lang w:val="ro-RO"/>
              </w:rPr>
              <w:lastRenderedPageBreak/>
              <w:t>moment T0 al acțiunii guvernamentale, lipsind continuitatea decizională și de acțiune.</w:t>
            </w:r>
          </w:p>
          <w:p w14:paraId="7D1E2D5C"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Pr>
                <w:rFonts w:ascii="Times New Roman" w:hAnsi="Times New Roman" w:cs="Times New Roman"/>
                <w:lang w:val="ro-RO"/>
              </w:rPr>
              <w:t>3</w:t>
            </w:r>
            <w:r w:rsidRPr="002B5E81">
              <w:rPr>
                <w:rFonts w:ascii="Times New Roman" w:hAnsi="Times New Roman" w:cs="Times New Roman"/>
                <w:lang w:val="ro-RO"/>
              </w:rPr>
              <w:t>.</w:t>
            </w:r>
            <w:r>
              <w:rPr>
                <w:rFonts w:ascii="Times New Roman" w:hAnsi="Times New Roman" w:cs="Times New Roman"/>
                <w:lang w:val="ro-RO"/>
              </w:rPr>
              <w:t xml:space="preserve"> </w:t>
            </w:r>
            <w:r w:rsidRPr="002B5E81">
              <w:rPr>
                <w:rFonts w:ascii="Times New Roman" w:hAnsi="Times New Roman" w:cs="Times New Roman"/>
                <w:lang w:val="ro-RO"/>
              </w:rPr>
              <w:t>Modificările succesive ale legislației au redus, treptat, din prerogativele de autoritate publică ale Ministerului Culturii, acesta devenind mai mult ordonatorul principal de credite pentru instituțiile din subordine și finanțatorul principal al unor evenimente de mare anvergură sau al unor mici programe dedicate finanțării unor proiecte.</w:t>
            </w:r>
          </w:p>
          <w:p w14:paraId="09BF23C0"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Pr>
                <w:rFonts w:ascii="Times New Roman" w:hAnsi="Times New Roman" w:cs="Times New Roman"/>
                <w:lang w:val="ro-RO"/>
              </w:rPr>
              <w:t>4</w:t>
            </w:r>
            <w:r w:rsidRPr="002B5E81">
              <w:rPr>
                <w:rFonts w:ascii="Times New Roman" w:hAnsi="Times New Roman" w:cs="Times New Roman"/>
                <w:lang w:val="ro-RO"/>
              </w:rPr>
              <w:t>. Legislație discontinuă, fragmentată, concentrată</w:t>
            </w:r>
            <w:r>
              <w:rPr>
                <w:rFonts w:ascii="Times New Roman" w:hAnsi="Times New Roman" w:cs="Times New Roman"/>
                <w:lang w:val="ro-RO"/>
              </w:rPr>
              <w:t xml:space="preserve">, în majoritatea cazurilor, </w:t>
            </w:r>
            <w:r w:rsidRPr="002B5E81">
              <w:rPr>
                <w:rFonts w:ascii="Times New Roman" w:hAnsi="Times New Roman" w:cs="Times New Roman"/>
                <w:lang w:val="ro-RO"/>
              </w:rPr>
              <w:t>asupra modului de organizare și funcționare a instituțiilor publice.</w:t>
            </w:r>
            <w:r w:rsidRPr="002B5E81">
              <w:rPr>
                <w:rFonts w:ascii="Times New Roman" w:hAnsi="Times New Roman" w:cs="Times New Roman"/>
                <w:lang w:val="ro-RO"/>
              </w:rPr>
              <w:tab/>
            </w:r>
          </w:p>
          <w:p w14:paraId="04CB4403" w14:textId="61B608FD"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Pr>
                <w:rFonts w:ascii="Times New Roman" w:hAnsi="Times New Roman" w:cs="Times New Roman"/>
                <w:lang w:val="ro-RO"/>
              </w:rPr>
              <w:t>4</w:t>
            </w:r>
            <w:r w:rsidRPr="002B5E81">
              <w:rPr>
                <w:rFonts w:ascii="Times New Roman" w:hAnsi="Times New Roman" w:cs="Times New Roman"/>
                <w:lang w:val="ro-RO"/>
              </w:rPr>
              <w:t>.</w:t>
            </w:r>
            <w:r>
              <w:rPr>
                <w:rFonts w:ascii="Times New Roman" w:hAnsi="Times New Roman" w:cs="Times New Roman"/>
                <w:lang w:val="ro-RO"/>
              </w:rPr>
              <w:t xml:space="preserve"> </w:t>
            </w:r>
            <w:r w:rsidRPr="002B5E81">
              <w:rPr>
                <w:rFonts w:ascii="Times New Roman" w:hAnsi="Times New Roman" w:cs="Times New Roman"/>
                <w:lang w:val="ro-RO"/>
              </w:rPr>
              <w:t>Odată cu transferul de competențe către autoritățile publice locale, un proces, altfel, firesc și necesar, autoritatea publică centrală a pierdut și instrumentele care să-i permită cunoașter</w:t>
            </w:r>
            <w:r w:rsidR="00694998">
              <w:rPr>
                <w:rFonts w:ascii="Times New Roman" w:hAnsi="Times New Roman" w:cs="Times New Roman"/>
                <w:lang w:val="ro-RO"/>
              </w:rPr>
              <w:t>e</w:t>
            </w:r>
            <w:r w:rsidRPr="002B5E81">
              <w:rPr>
                <w:rFonts w:ascii="Times New Roman" w:hAnsi="Times New Roman" w:cs="Times New Roman"/>
                <w:lang w:val="ro-RO"/>
              </w:rPr>
              <w:t>a stării culturii din teritoriu. Acest fapt se traduce prin imposibilitatea obținerii de informații despre numărul și tipul de organizații culturale, despre personalul dedicat culturii și, nu în cele din urmă, despre starea patrimoniului cultural.</w:t>
            </w:r>
          </w:p>
          <w:p w14:paraId="04FCD09B" w14:textId="1F83C46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Pr>
                <w:rFonts w:ascii="Times New Roman" w:hAnsi="Times New Roman" w:cs="Times New Roman"/>
                <w:lang w:val="ro-RO"/>
              </w:rPr>
              <w:t>5</w:t>
            </w:r>
            <w:r w:rsidRPr="002B5E81">
              <w:rPr>
                <w:rFonts w:ascii="Times New Roman" w:hAnsi="Times New Roman" w:cs="Times New Roman"/>
                <w:lang w:val="ro-RO"/>
              </w:rPr>
              <w:t xml:space="preserve">. </w:t>
            </w:r>
            <w:r>
              <w:rPr>
                <w:rFonts w:ascii="Times New Roman" w:hAnsi="Times New Roman" w:cs="Times New Roman"/>
                <w:lang w:val="ro-RO"/>
              </w:rPr>
              <w:t>I</w:t>
            </w:r>
            <w:r w:rsidRPr="002B5E81">
              <w:rPr>
                <w:rFonts w:ascii="Times New Roman" w:hAnsi="Times New Roman" w:cs="Times New Roman"/>
                <w:lang w:val="ro-RO"/>
              </w:rPr>
              <w:t>ncongruențele din actele normative cu impact asupra sectoarelor culturale s-au multiplicat, iar destinatarii normelor juridice au dificultăți în adaptarea acțiunilor proprii la corpusul normativ existent.</w:t>
            </w:r>
          </w:p>
          <w:p w14:paraId="71DB6F8C" w14:textId="1D126BE0"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Pr>
                <w:rFonts w:ascii="Times New Roman" w:hAnsi="Times New Roman" w:cs="Times New Roman"/>
                <w:lang w:val="ro-RO"/>
              </w:rPr>
              <w:t>6</w:t>
            </w:r>
            <w:r w:rsidRPr="002B5E81">
              <w:rPr>
                <w:rFonts w:ascii="Times New Roman" w:hAnsi="Times New Roman" w:cs="Times New Roman"/>
                <w:lang w:val="ro-RO"/>
              </w:rPr>
              <w:t>.</w:t>
            </w:r>
            <w:r w:rsidR="00694998">
              <w:rPr>
                <w:rFonts w:ascii="Times New Roman" w:hAnsi="Times New Roman" w:cs="Times New Roman"/>
                <w:lang w:val="ro-RO"/>
              </w:rPr>
              <w:t xml:space="preserve"> </w:t>
            </w:r>
            <w:r w:rsidRPr="002B5E81">
              <w:rPr>
                <w:rFonts w:ascii="Times New Roman" w:hAnsi="Times New Roman" w:cs="Times New Roman"/>
                <w:lang w:val="ro-RO"/>
              </w:rPr>
              <w:t>Lipsa de interes pentru Perfecționare / Specializare / Formare pentru instituțiile subordonate.</w:t>
            </w:r>
          </w:p>
          <w:p w14:paraId="0A533244"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t>Atât personalul din instituțiile publice de cultură, cât și alt personal din autoritățile publice locale sau alte autorități cu relevanță asupra acțiunilor culturale au o cunoaștere redusă a legilor, fapt reflectat printr-o aplicarea inegală și, frecvent, contradictorie a aceleiași prevederi legale în diferite unități administrativ teritoriale sau în diferite instituții publice. O astfel de stare a lucrurilor poate fi înregistrată și în cazul deconcentratelor Ministerului Culturii, care aplică diferit normele sancționatorii, de multe ori diferențele apărând de la un funcționar la altul, nu doar de la o instituție la alta.</w:t>
            </w:r>
          </w:p>
          <w:p w14:paraId="34BC1D77"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Pr>
                <w:rFonts w:ascii="Times New Roman" w:hAnsi="Times New Roman" w:cs="Times New Roman"/>
                <w:lang w:val="ro-RO"/>
              </w:rPr>
              <w:t>7</w:t>
            </w:r>
            <w:r w:rsidRPr="002B5E81">
              <w:rPr>
                <w:rFonts w:ascii="Times New Roman" w:hAnsi="Times New Roman" w:cs="Times New Roman"/>
                <w:lang w:val="ro-RO"/>
              </w:rPr>
              <w:t>. Concentrarea instituțiilor culturale în localități urbane mari și lipsa acestora din municipii care nu sunt reședință de județ și din localități cu rang de oraș sau comună.</w:t>
            </w:r>
            <w:r>
              <w:rPr>
                <w:rFonts w:ascii="Times New Roman" w:hAnsi="Times New Roman" w:cs="Times New Roman"/>
                <w:lang w:val="ro-RO"/>
              </w:rPr>
              <w:t xml:space="preserve"> R</w:t>
            </w:r>
            <w:r w:rsidRPr="002B5E81">
              <w:rPr>
                <w:rFonts w:ascii="Times New Roman" w:hAnsi="Times New Roman" w:cs="Times New Roman"/>
                <w:lang w:val="ro-RO"/>
              </w:rPr>
              <w:t>eședințele de județ tind să concentreze ofertanții de servicii și produse culturale din toate domeniile: patrimoniu cultural, biblioteci, artele spectacolului, cinematografie, carte ș.a.m.d. Cauzele pentru o astfel de stare de fapt sunt diverse: modificări demografice, lipsa personalului, constrângeri financiare.</w:t>
            </w:r>
          </w:p>
          <w:p w14:paraId="2FC33200"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Pr>
                <w:rFonts w:ascii="Times New Roman" w:hAnsi="Times New Roman" w:cs="Times New Roman"/>
                <w:lang w:val="ro-RO"/>
              </w:rPr>
              <w:t>8</w:t>
            </w:r>
            <w:r w:rsidRPr="002B5E81">
              <w:rPr>
                <w:rFonts w:ascii="Times New Roman" w:hAnsi="Times New Roman" w:cs="Times New Roman"/>
                <w:lang w:val="ro-RO"/>
              </w:rPr>
              <w:t>. Lipsa unor elemente de infrastructură culturală de bază la nivelul unor localități rurale și din urbanul mic. Neutilizarea clădirilor cu funcție de cămin cultural pentru activități culturale.</w:t>
            </w:r>
            <w:r>
              <w:rPr>
                <w:rFonts w:ascii="Times New Roman" w:hAnsi="Times New Roman" w:cs="Times New Roman"/>
                <w:lang w:val="ro-RO"/>
              </w:rPr>
              <w:t xml:space="preserve"> </w:t>
            </w:r>
            <w:r w:rsidRPr="002B5E81">
              <w:rPr>
                <w:rFonts w:ascii="Times New Roman" w:hAnsi="Times New Roman" w:cs="Times New Roman"/>
                <w:lang w:val="ro-RO"/>
              </w:rPr>
              <w:t xml:space="preserve">Urbanul mic și ruralul se confruntă cu două tipuri de fenomene negative. Pe de o parte, infrastructura existentă la un moment dat a fost dezafectată și nu a mai fost înlocuită. Pe de altă parte, chiar dacă există clădirile care au sau pot primi funcțiuni culturale, acestea nu sunt folosite. Lipsa infrastructurii minimale este corelată </w:t>
            </w:r>
            <w:r w:rsidRPr="002B5E81">
              <w:rPr>
                <w:rFonts w:ascii="Times New Roman" w:hAnsi="Times New Roman" w:cs="Times New Roman"/>
                <w:lang w:val="ro-RO"/>
              </w:rPr>
              <w:lastRenderedPageBreak/>
              <w:t>cu bugetele publice reduse și cu lipsa de personal dedicat activităților culturale.</w:t>
            </w:r>
          </w:p>
          <w:p w14:paraId="6E6206AF"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Pr>
                <w:rFonts w:ascii="Times New Roman" w:hAnsi="Times New Roman" w:cs="Times New Roman"/>
                <w:lang w:val="ro-RO"/>
              </w:rPr>
              <w:t>9</w:t>
            </w:r>
            <w:r w:rsidRPr="002B5E81">
              <w:rPr>
                <w:rFonts w:ascii="Times New Roman" w:hAnsi="Times New Roman" w:cs="Times New Roman"/>
                <w:lang w:val="ro-RO"/>
              </w:rPr>
              <w:t>. Lipsa cinematografelor din majoritatea municipiilor care nu sunt reședință de județ și din localitățile cu rang de oraș. Lipsa instituțiilor teatrale din anumite județe.</w:t>
            </w:r>
            <w:r>
              <w:rPr>
                <w:rFonts w:ascii="Times New Roman" w:hAnsi="Times New Roman" w:cs="Times New Roman"/>
                <w:lang w:val="ro-RO"/>
              </w:rPr>
              <w:t xml:space="preserve"> </w:t>
            </w:r>
            <w:r w:rsidRPr="002B5E81">
              <w:rPr>
                <w:rFonts w:ascii="Times New Roman" w:hAnsi="Times New Roman" w:cs="Times New Roman"/>
                <w:lang w:val="ro-RO"/>
              </w:rPr>
              <w:t>Ultimul deceniu confirmă continuarea pierderii cinematografelor din țesătura culturală. În același timp, se înregistrează unele recuperări, în special în cazul reședințelor de județ. De asemenea, în cazul cinematografiei, discutăm de ecrane cinematografice, cu un număr în creștere în ultimii ani. Chiar și așa, există județe în care nu există nici un ecran de cinematograf. O situația similară există în cazul teatrelor. Un număr de județe sunt lipsite de teatru sau, dacă există construcția, aceasta nu este ocupată cu personalul necesar. Situația este și mai dramatică în cazul operei sau filarmonicii. Referindu-ne la acestea, se poate spune că prezența lor este o excepție, cu o distribuție aproape regională.</w:t>
            </w:r>
          </w:p>
          <w:p w14:paraId="41A75BDD" w14:textId="77777777" w:rsidR="009D27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Pr>
                <w:rFonts w:ascii="Times New Roman" w:hAnsi="Times New Roman" w:cs="Times New Roman"/>
                <w:lang w:val="ro-RO"/>
              </w:rPr>
              <w:t>10</w:t>
            </w:r>
            <w:r w:rsidRPr="002B5E81">
              <w:rPr>
                <w:rFonts w:ascii="Times New Roman" w:hAnsi="Times New Roman" w:cs="Times New Roman"/>
                <w:lang w:val="ro-RO"/>
              </w:rPr>
              <w:t>. O parte importantă a infrastructurii culturale este învechită și neadecvată.</w:t>
            </w:r>
            <w:r>
              <w:rPr>
                <w:rFonts w:ascii="Times New Roman" w:hAnsi="Times New Roman" w:cs="Times New Roman"/>
                <w:lang w:val="ro-RO"/>
              </w:rPr>
              <w:t xml:space="preserve"> </w:t>
            </w:r>
            <w:r w:rsidRPr="002B5E81">
              <w:rPr>
                <w:rFonts w:ascii="Times New Roman" w:hAnsi="Times New Roman" w:cs="Times New Roman"/>
                <w:lang w:val="ro-RO"/>
              </w:rPr>
              <w:t>Nivel scăzut de finanțare pentru crearea de noi infrastructurii culturale sau îmbunătățirea celor existente. Intervenții izolate și punctuale la nivelul infrastructurii fără continuitate în timp și fără o strategie de dezvoltare la nivelul anumitor localități sau regiuni de dezvoltare.</w:t>
            </w:r>
            <w:r>
              <w:rPr>
                <w:rFonts w:ascii="Times New Roman" w:hAnsi="Times New Roman" w:cs="Times New Roman"/>
                <w:lang w:val="ro-RO"/>
              </w:rPr>
              <w:t xml:space="preserve"> </w:t>
            </w:r>
            <w:r w:rsidRPr="002B5E81">
              <w:rPr>
                <w:rFonts w:ascii="Times New Roman" w:hAnsi="Times New Roman" w:cs="Times New Roman"/>
                <w:lang w:val="ro-RO"/>
              </w:rPr>
              <w:t xml:space="preserve">Cele trei fenomene enunțate descriu, din perspective diferite o aceeași realitate. Atunci când au fost realizate investiții, acestea au fost inegale. De </w:t>
            </w:r>
            <w:r>
              <w:rPr>
                <w:rFonts w:ascii="Times New Roman" w:hAnsi="Times New Roman" w:cs="Times New Roman"/>
                <w:lang w:val="ro-RO"/>
              </w:rPr>
              <w:t>exemplu</w:t>
            </w:r>
            <w:r w:rsidRPr="002B5E81">
              <w:rPr>
                <w:rFonts w:ascii="Times New Roman" w:hAnsi="Times New Roman" w:cs="Times New Roman"/>
                <w:lang w:val="ro-RO"/>
              </w:rPr>
              <w:t>, au fost reabilitate construcțiile, fără intervenții asupra echipamentelor și dotărilor. Pe de altă parte, s-au realizat investiții în echipamente și dotări, dar acestea au fost instalate în clădiri vechi, total nepotrivite pentru un act cultural de calitate. Deși ultimul deceniu a înregistrat disponibilitatea unor finanțări europene utilizabile și pentru îmbunătățirea sau îmbogățirea infrastructurii culturale, absorbția a fost redusă, o posibilă cauză fiind lipsa unor strategii care să argumenteze necesitatea și utilizarea pe termen lung a investițiilor.</w:t>
            </w:r>
            <w:r>
              <w:rPr>
                <w:rFonts w:ascii="Times New Roman" w:hAnsi="Times New Roman" w:cs="Times New Roman"/>
                <w:lang w:val="ro-RO"/>
              </w:rPr>
              <w:t xml:space="preserve"> </w:t>
            </w:r>
            <w:r w:rsidRPr="002B5E81">
              <w:rPr>
                <w:rFonts w:ascii="Times New Roman" w:hAnsi="Times New Roman" w:cs="Times New Roman"/>
                <w:lang w:val="ro-RO"/>
              </w:rPr>
              <w:t>Lipsa unor abordări strategice conduce și la situații paradoxale. De exemplu, în cazul muzeelor, numărul acestora a scăzut, în schimb suprafețele cu funcțiuni muzeale și numărul bunurilor culturale au crescut. În cazul bibliotecilor, deși au existat investiții în spații, capacitatea acestora de a oferi servicii specifice societății informaționale a scăzut, un indiciu în acest sens fiind relația dintre spațiile destinate publicului și numărul de echipamente IT pentru public.</w:t>
            </w:r>
          </w:p>
          <w:p w14:paraId="4C7C0387" w14:textId="77777777" w:rsidR="002B5E81" w:rsidRPr="002B5E81" w:rsidRDefault="009D2781" w:rsidP="00694998">
            <w:pPr>
              <w:ind w:firstLine="739"/>
              <w:jc w:val="both"/>
              <w:rPr>
                <w:rFonts w:ascii="Times New Roman" w:hAnsi="Times New Roman" w:cs="Times New Roman"/>
                <w:lang w:val="ro-RO"/>
              </w:rPr>
            </w:pPr>
            <w:r>
              <w:rPr>
                <w:rFonts w:ascii="Times New Roman" w:hAnsi="Times New Roman" w:cs="Times New Roman"/>
                <w:lang w:val="ro-RO"/>
              </w:rPr>
              <w:t>11</w:t>
            </w:r>
            <w:r w:rsidR="002B5E81" w:rsidRPr="002B5E81">
              <w:rPr>
                <w:rFonts w:ascii="Times New Roman" w:hAnsi="Times New Roman" w:cs="Times New Roman"/>
                <w:lang w:val="ro-RO"/>
              </w:rPr>
              <w:t>.</w:t>
            </w:r>
            <w:r>
              <w:rPr>
                <w:rFonts w:ascii="Times New Roman" w:hAnsi="Times New Roman" w:cs="Times New Roman"/>
                <w:lang w:val="ro-RO"/>
              </w:rPr>
              <w:t xml:space="preserve"> </w:t>
            </w:r>
            <w:r w:rsidR="002B5E81" w:rsidRPr="002B5E81">
              <w:rPr>
                <w:rFonts w:ascii="Times New Roman" w:hAnsi="Times New Roman" w:cs="Times New Roman"/>
                <w:lang w:val="ro-RO"/>
              </w:rPr>
              <w:t>Lipsa infrastructurii și echipamentelor culturale adecvate privează locuitorii diverselor comunități de acces elementar la forme de cultură (cinema, teatru, muzică cultă, bibliotecă) fapt care duce la scăderea interesului pentru consum cultural în spațiu public.</w:t>
            </w:r>
            <w:r>
              <w:rPr>
                <w:rFonts w:ascii="Times New Roman" w:hAnsi="Times New Roman" w:cs="Times New Roman"/>
                <w:lang w:val="ro-RO"/>
              </w:rPr>
              <w:t xml:space="preserve"> </w:t>
            </w:r>
            <w:r w:rsidR="002B5E81" w:rsidRPr="002B5E81">
              <w:rPr>
                <w:rFonts w:ascii="Times New Roman" w:hAnsi="Times New Roman" w:cs="Times New Roman"/>
                <w:lang w:val="ro-RO"/>
              </w:rPr>
              <w:t>Practic</w:t>
            </w:r>
            <w:r>
              <w:rPr>
                <w:rFonts w:ascii="Times New Roman" w:hAnsi="Times New Roman" w:cs="Times New Roman"/>
                <w:lang w:val="ro-RO"/>
              </w:rPr>
              <w:t>,</w:t>
            </w:r>
            <w:r w:rsidR="002B5E81" w:rsidRPr="002B5E81">
              <w:rPr>
                <w:rFonts w:ascii="Times New Roman" w:hAnsi="Times New Roman" w:cs="Times New Roman"/>
                <w:lang w:val="ro-RO"/>
              </w:rPr>
              <w:t xml:space="preserve"> vorbim de o relație circulară, care se autoîntreține având drept consecință o scădere a vitalității culturale.</w:t>
            </w:r>
          </w:p>
          <w:p w14:paraId="4CA02E81"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t>1</w:t>
            </w:r>
            <w:r w:rsidR="009D2781">
              <w:rPr>
                <w:rFonts w:ascii="Times New Roman" w:hAnsi="Times New Roman" w:cs="Times New Roman"/>
                <w:lang w:val="ro-RO"/>
              </w:rPr>
              <w:t>2</w:t>
            </w:r>
            <w:r w:rsidRPr="002B5E81">
              <w:rPr>
                <w:rFonts w:ascii="Times New Roman" w:hAnsi="Times New Roman" w:cs="Times New Roman"/>
                <w:lang w:val="ro-RO"/>
              </w:rPr>
              <w:t xml:space="preserve">. Lipsa cercetărilor specializate a resursei umane din domeniile și sub-domeniile SCC. Identificarea nevoilor sistemului și a soluțiilor care pot conduce la o resursă umană suficientă și </w:t>
            </w:r>
            <w:r w:rsidRPr="002B5E81">
              <w:rPr>
                <w:rFonts w:ascii="Times New Roman" w:hAnsi="Times New Roman" w:cs="Times New Roman"/>
                <w:lang w:val="ro-RO"/>
              </w:rPr>
              <w:lastRenderedPageBreak/>
              <w:t>adecvată din punct de vedere calitativ este o lipsă importantă a domeniului cultural. Nici la nivel național și nici la nivel local nu se investighează nevoile de instruire sau nevoile de ocupare cu forță de muncă specializată. Chiar și atunci când sunt elaborate documente cu relevanță strategică, referirile la forța de muncă sunt bazate pe indicatori cantitativi, lipsind informațiile și proiecțiile referitoare la capacitățile profesionale ale lucrătorilor culturali.</w:t>
            </w:r>
          </w:p>
          <w:p w14:paraId="3824EA3F" w14:textId="444EF1F9"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sidR="009D2781">
              <w:rPr>
                <w:rFonts w:ascii="Times New Roman" w:hAnsi="Times New Roman" w:cs="Times New Roman"/>
                <w:lang w:val="ro-RO"/>
              </w:rPr>
              <w:t>13</w:t>
            </w:r>
            <w:r w:rsidRPr="002B5E81">
              <w:rPr>
                <w:rFonts w:ascii="Times New Roman" w:hAnsi="Times New Roman" w:cs="Times New Roman"/>
                <w:lang w:val="ro-RO"/>
              </w:rPr>
              <w:t>. Neadecvarea sistemului de evaluare profesională la specificul domeniilor și subdomeniilor de activitate. Inechitatea promovată de Legea salarizării unitare prin care salariul crește în funcție de vechime, nu în raport cu performanța. Lipsa dialogului cu Ministerul Muncii – care presează „</w:t>
            </w:r>
            <w:proofErr w:type="spellStart"/>
            <w:r w:rsidRPr="002B5E81">
              <w:rPr>
                <w:rFonts w:ascii="Times New Roman" w:hAnsi="Times New Roman" w:cs="Times New Roman"/>
                <w:lang w:val="ro-RO"/>
              </w:rPr>
              <w:t>funcționa</w:t>
            </w:r>
            <w:r w:rsidR="00694998">
              <w:rPr>
                <w:rFonts w:ascii="Times New Roman" w:hAnsi="Times New Roman" w:cs="Times New Roman"/>
                <w:lang w:val="ro-RO"/>
              </w:rPr>
              <w:t>r</w:t>
            </w:r>
            <w:r w:rsidRPr="002B5E81">
              <w:rPr>
                <w:rFonts w:ascii="Times New Roman" w:hAnsi="Times New Roman" w:cs="Times New Roman"/>
                <w:lang w:val="ro-RO"/>
              </w:rPr>
              <w:t>izarea</w:t>
            </w:r>
            <w:proofErr w:type="spellEnd"/>
            <w:r w:rsidRPr="002B5E81">
              <w:rPr>
                <w:rFonts w:ascii="Times New Roman" w:hAnsi="Times New Roman" w:cs="Times New Roman"/>
                <w:lang w:val="ro-RO"/>
              </w:rPr>
              <w:t>” personalului din cultură în detrimentul specializărilor.</w:t>
            </w:r>
            <w:r w:rsidR="009D2781">
              <w:rPr>
                <w:rFonts w:ascii="Times New Roman" w:hAnsi="Times New Roman" w:cs="Times New Roman"/>
                <w:lang w:val="ro-RO"/>
              </w:rPr>
              <w:t xml:space="preserve"> </w:t>
            </w:r>
            <w:r w:rsidRPr="002B5E81">
              <w:rPr>
                <w:rFonts w:ascii="Times New Roman" w:hAnsi="Times New Roman" w:cs="Times New Roman"/>
                <w:lang w:val="ro-RO"/>
              </w:rPr>
              <w:t>În instituțiile publice, deși acestea sunt, în multe județe și chiar la nivel național, unul dintre primii angajatori, dacă nu cel mai important, evaluarea profesională este nespecifică. Toate ocupațiile/ funcțiile din domeniul culturii sunt evaluate folosind aceleași instrumente, cu posibilități reduse de adecvare la specificul domeniilor și/sau ale ocupațiilor. Practic, personalul de specialitate (muzeograf, bibliotecar, actor etc.) este evaluat folosind același set de instrumente, aceeași metodologie și la aceleași intervale de timp ca și în cazul personalului care îndeplinește funcții administrative. Din acest punct de vedere, nu se poate vorbi despre contracte de muncă în care să fie relevantă misiunea creativă a muncii, ci doar de personal salariat din fonduri publice. O consecință directă a acestui sistem de evaluare este faptul că salarizarea este nediferențiată în funcție de performanța profesională, fiind stabilită doar pe baza criteriului timp. În plus, după ce un salariat atinge nivelul maxim de salarizare, posibilitățile ca salariul să scadă pentru lipsa de profesionalism sunt infime. În general, posibilitățile de corelare a salariului cu o componentă referitoare la performanța profesională sunt legate doar de săvârșirea unor abateri sancționabile prin reducerea temporară a salariului.</w:t>
            </w:r>
          </w:p>
          <w:p w14:paraId="7B3B557D"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sidR="009D2781">
              <w:rPr>
                <w:rFonts w:ascii="Times New Roman" w:hAnsi="Times New Roman" w:cs="Times New Roman"/>
                <w:lang w:val="ro-RO"/>
              </w:rPr>
              <w:t>14</w:t>
            </w:r>
            <w:r w:rsidRPr="002B5E81">
              <w:rPr>
                <w:rFonts w:ascii="Times New Roman" w:hAnsi="Times New Roman" w:cs="Times New Roman"/>
                <w:lang w:val="ro-RO"/>
              </w:rPr>
              <w:t>. Lipsa formelor de pregătire pentru administrația culturii. Lipsa unor colaborări directe între Ministerul Culturii și Ministerul Educației Naționale în sistemul căruia se formează specialiștii în profesiile culturii.</w:t>
            </w:r>
            <w:r w:rsidR="009D2781">
              <w:rPr>
                <w:rFonts w:ascii="Times New Roman" w:hAnsi="Times New Roman" w:cs="Times New Roman"/>
                <w:lang w:val="ro-RO"/>
              </w:rPr>
              <w:t xml:space="preserve"> </w:t>
            </w:r>
            <w:r w:rsidRPr="002B5E81">
              <w:rPr>
                <w:rFonts w:ascii="Times New Roman" w:hAnsi="Times New Roman" w:cs="Times New Roman"/>
                <w:lang w:val="ro-RO"/>
              </w:rPr>
              <w:t>Cu excepția unor programe de specializare dedicate managerilor culturali, oferite de INCFC, administrația culturii, care include și personalul autorităților publice locale este lipsită de o ofertă de instruire. La aceasta se adaugă inadecvarea ofertei de forță de muncă generată de sistemul educațional la nevoile domeniului cultural. Nu în cele din urmă, este demn de menționat că nu există informații despre planurile de formare profesională ale angajatorilor, pentru a se putea estima, în mod adecvat nevoile reale. Cercetarea realizată a evidențiat, de pildă, că există o nevoie de instruire în domeniul generic IT, dar fără detalieri care să ofere indicii de natură calitativă.</w:t>
            </w:r>
          </w:p>
          <w:p w14:paraId="2E4B9E1D" w14:textId="77777777" w:rsidR="002B5E81" w:rsidRPr="002B5E81" w:rsidRDefault="002B5E81" w:rsidP="00694998">
            <w:pPr>
              <w:jc w:val="both"/>
              <w:rPr>
                <w:rFonts w:ascii="Times New Roman" w:hAnsi="Times New Roman" w:cs="Times New Roman"/>
                <w:lang w:val="ro-RO"/>
              </w:rPr>
            </w:pPr>
          </w:p>
          <w:p w14:paraId="25FD8233"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sidR="009D2781">
              <w:rPr>
                <w:rFonts w:ascii="Times New Roman" w:hAnsi="Times New Roman" w:cs="Times New Roman"/>
                <w:lang w:val="ro-RO"/>
              </w:rPr>
              <w:t>15</w:t>
            </w:r>
            <w:r w:rsidRPr="002B5E81">
              <w:rPr>
                <w:rFonts w:ascii="Times New Roman" w:hAnsi="Times New Roman" w:cs="Times New Roman"/>
                <w:lang w:val="ro-RO"/>
              </w:rPr>
              <w:t xml:space="preserve">. Lipsa strategiilor de dezvoltare, la nivelul autorităților, pentru resursa umană din domeniul cultural. Reducerea constantă a </w:t>
            </w:r>
            <w:r w:rsidRPr="002B5E81">
              <w:rPr>
                <w:rFonts w:ascii="Times New Roman" w:hAnsi="Times New Roman" w:cs="Times New Roman"/>
                <w:lang w:val="ro-RO"/>
              </w:rPr>
              <w:lastRenderedPageBreak/>
              <w:t>numărului de posturi și schemelor de personal.</w:t>
            </w:r>
            <w:r w:rsidR="009D2781">
              <w:rPr>
                <w:rFonts w:ascii="Times New Roman" w:hAnsi="Times New Roman" w:cs="Times New Roman"/>
                <w:lang w:val="ro-RO"/>
              </w:rPr>
              <w:t xml:space="preserve"> </w:t>
            </w:r>
            <w:r w:rsidRPr="002B5E81">
              <w:rPr>
                <w:rFonts w:ascii="Times New Roman" w:hAnsi="Times New Roman" w:cs="Times New Roman"/>
                <w:lang w:val="ro-RO"/>
              </w:rPr>
              <w:t>Obligația legală a angajatorului de a avea o planificare a nevoilor de instruire ale salariaților este îndeplinită strict formal, fără finalități concrete. Această realitate trebuie corelată cu bugetele, întotdeauna insuficiente, ale instituțiilor culturale, care au mijloacele financiare necesare pentru acoperirea salariilor, pentru cheltuieli și, la un nivel extrem de redus pentru investiții sau dezvoltare. În paralel, numărul salariaților din instituțiile culturale este în constantă scădere, atât în cifre absolute, cât și prin referire la fiecare sub-domeniu al culturii în parte. De altfel, resursa umană din cultură poate fi corelată cu dinamica numărului de instituții, și acesta în scădere constantă.</w:t>
            </w:r>
          </w:p>
          <w:p w14:paraId="097892D5" w14:textId="389AA739"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sidR="009D2781">
              <w:rPr>
                <w:rFonts w:ascii="Times New Roman" w:hAnsi="Times New Roman" w:cs="Times New Roman"/>
                <w:lang w:val="ro-RO"/>
              </w:rPr>
              <w:t>16</w:t>
            </w:r>
            <w:r w:rsidRPr="002B5E81">
              <w:rPr>
                <w:rFonts w:ascii="Times New Roman" w:hAnsi="Times New Roman" w:cs="Times New Roman"/>
                <w:lang w:val="ro-RO"/>
              </w:rPr>
              <w:t>. Nu există strategii pentru integrarea tinerilor în instituțiile publice de cultură  (Legea 335/2013 nu se aplică la Cultură); Sistemul este blocat prin contracte pe perioadă nedeterminată și prin formalismul evaluărilor.</w:t>
            </w:r>
            <w:r w:rsidR="009D2781">
              <w:rPr>
                <w:rFonts w:ascii="Times New Roman" w:hAnsi="Times New Roman" w:cs="Times New Roman"/>
                <w:lang w:val="ro-RO"/>
              </w:rPr>
              <w:t xml:space="preserve"> </w:t>
            </w:r>
            <w:r w:rsidRPr="002B5E81">
              <w:rPr>
                <w:rFonts w:ascii="Times New Roman" w:hAnsi="Times New Roman" w:cs="Times New Roman"/>
                <w:lang w:val="ro-RO"/>
              </w:rPr>
              <w:t>Mobilitatea resursei umane în interiorul domeniului și din exteriorul acestuia este redusă, prin efectul direct al sistemului normativ care guvernează raporturile de muncă. Astfel, regula potrivit căreia un contract de muncă se încheie pentru perioadă nede</w:t>
            </w:r>
            <w:r w:rsidR="00BC7069">
              <w:rPr>
                <w:rFonts w:ascii="Times New Roman" w:hAnsi="Times New Roman" w:cs="Times New Roman"/>
                <w:lang w:val="ro-RO"/>
              </w:rPr>
              <w:t>te</w:t>
            </w:r>
            <w:r w:rsidRPr="002B5E81">
              <w:rPr>
                <w:rFonts w:ascii="Times New Roman" w:hAnsi="Times New Roman" w:cs="Times New Roman"/>
                <w:lang w:val="ro-RO"/>
              </w:rPr>
              <w:t xml:space="preserve">rminată, în corelație cu sistemul de evaluare, fac imposibilă utilizarea crescută a contractelor de muncă pe perioadă limitată, mult mai potrivite instituțiilor de cultură care își desfășoară activitatea pe bază de proiect.  </w:t>
            </w:r>
          </w:p>
          <w:p w14:paraId="71A5A09C"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sidR="009D2781">
              <w:rPr>
                <w:rFonts w:ascii="Times New Roman" w:hAnsi="Times New Roman" w:cs="Times New Roman"/>
                <w:lang w:val="ro-RO"/>
              </w:rPr>
              <w:t>17</w:t>
            </w:r>
            <w:r w:rsidRPr="002B5E81">
              <w:rPr>
                <w:rFonts w:ascii="Times New Roman" w:hAnsi="Times New Roman" w:cs="Times New Roman"/>
                <w:lang w:val="ro-RO"/>
              </w:rPr>
              <w:t>. Clivajul dintre profesioniștii rămași fără loc de muncă în domeniul privat și cei care sunt integrați în sistemul public.</w:t>
            </w:r>
            <w:r w:rsidR="009D2781">
              <w:rPr>
                <w:rFonts w:ascii="Times New Roman" w:hAnsi="Times New Roman" w:cs="Times New Roman"/>
                <w:lang w:val="ro-RO"/>
              </w:rPr>
              <w:t xml:space="preserve"> </w:t>
            </w:r>
            <w:r w:rsidRPr="002B5E81">
              <w:rPr>
                <w:rFonts w:ascii="Times New Roman" w:hAnsi="Times New Roman" w:cs="Times New Roman"/>
                <w:lang w:val="ro-RO"/>
              </w:rPr>
              <w:t>Dacă persoanele care, dintr-un motiv sau altul, părăsesc instituțiile publice de cultură găsesc unele debușee, în domeniile lor de competență, în organizații de drept privat, mișcarea în sens invers este mult mai lentă și mai dificilă. Mobilitatea redusă între sistemul privat și cel public este direct corelată cu impedimentele create de legislația muncii și de sistemul de salarizare și evaluare. În unele cazuri, cum sunt serviciile deconcentrate ale Ministerului Culturii, bazinul de forță de muncă este în sistemul privat, dar interesul este scăzut în condițiile unei salarizări care nu reflectă nivelul real de competență al profesioniștilor.</w:t>
            </w:r>
          </w:p>
          <w:p w14:paraId="7A0F7974" w14:textId="200DF699"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t>1</w:t>
            </w:r>
            <w:r w:rsidR="00790E00">
              <w:rPr>
                <w:rFonts w:ascii="Times New Roman" w:hAnsi="Times New Roman" w:cs="Times New Roman"/>
                <w:lang w:val="ro-RO"/>
              </w:rPr>
              <w:t>8</w:t>
            </w:r>
            <w:r w:rsidRPr="002B5E81">
              <w:rPr>
                <w:rFonts w:ascii="Times New Roman" w:hAnsi="Times New Roman" w:cs="Times New Roman"/>
                <w:lang w:val="ro-RO"/>
              </w:rPr>
              <w:t xml:space="preserve">. </w:t>
            </w:r>
            <w:proofErr w:type="spellStart"/>
            <w:r w:rsidRPr="002B5E81">
              <w:rPr>
                <w:rFonts w:ascii="Times New Roman" w:hAnsi="Times New Roman" w:cs="Times New Roman"/>
                <w:lang w:val="ro-RO"/>
              </w:rPr>
              <w:t>Balanţa</w:t>
            </w:r>
            <w:proofErr w:type="spellEnd"/>
            <w:r w:rsidRPr="002B5E81">
              <w:rPr>
                <w:rFonts w:ascii="Times New Roman" w:hAnsi="Times New Roman" w:cs="Times New Roman"/>
                <w:lang w:val="ro-RO"/>
              </w:rPr>
              <w:t xml:space="preserve"> comercială este negativă pentru bunurile </w:t>
            </w:r>
            <w:proofErr w:type="spellStart"/>
            <w:r w:rsidRPr="002B5E81">
              <w:rPr>
                <w:rFonts w:ascii="Times New Roman" w:hAnsi="Times New Roman" w:cs="Times New Roman"/>
                <w:lang w:val="ro-RO"/>
              </w:rPr>
              <w:t>şi</w:t>
            </w:r>
            <w:proofErr w:type="spellEnd"/>
            <w:r w:rsidRPr="002B5E81">
              <w:rPr>
                <w:rFonts w:ascii="Times New Roman" w:hAnsi="Times New Roman" w:cs="Times New Roman"/>
                <w:lang w:val="ro-RO"/>
              </w:rPr>
              <w:t xml:space="preserve"> serviciile culturale în perioada 2011-2020. Deficitul comercial s-a adâncit cu cca. 46% în perioada 2015-202</w:t>
            </w:r>
            <w:r w:rsidR="00BC7069">
              <w:rPr>
                <w:rFonts w:ascii="Times New Roman" w:hAnsi="Times New Roman" w:cs="Times New Roman"/>
                <w:lang w:val="ro-RO"/>
              </w:rPr>
              <w:t>0</w:t>
            </w:r>
            <w:r w:rsidR="00790E00">
              <w:rPr>
                <w:rFonts w:ascii="Times New Roman" w:hAnsi="Times New Roman" w:cs="Times New Roman"/>
                <w:lang w:val="ro-RO"/>
              </w:rPr>
              <w:t xml:space="preserve">. </w:t>
            </w:r>
            <w:r w:rsidRPr="002B5E81">
              <w:rPr>
                <w:rFonts w:ascii="Times New Roman" w:hAnsi="Times New Roman" w:cs="Times New Roman"/>
                <w:lang w:val="ro-RO"/>
              </w:rPr>
              <w:t>În linii mari, deficitul comercial al economiei naționale se reflectă și asupra SCC. Pentru sectorul IT, cel mai important actor economic din cadrul SCC, deficitul înseamnă că producția de servicii creative nu reușește să se traducă în vânzări pe piețele externe.</w:t>
            </w:r>
          </w:p>
          <w:p w14:paraId="3EB34FDA"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sidR="00790E00">
              <w:rPr>
                <w:rFonts w:ascii="Times New Roman" w:hAnsi="Times New Roman" w:cs="Times New Roman"/>
                <w:lang w:val="ro-RO"/>
              </w:rPr>
              <w:t>19</w:t>
            </w:r>
            <w:r w:rsidRPr="002B5E81">
              <w:rPr>
                <w:rFonts w:ascii="Times New Roman" w:hAnsi="Times New Roman" w:cs="Times New Roman"/>
                <w:lang w:val="ro-RO"/>
              </w:rPr>
              <w:t>. Structura și conținutul (respectiv definiția) codurilor CAEN reprezintă o limitare în identificarea totală a impactului SCC. De exemplu, există coduri CAEN care conțin activități mixte, unele fiind cultural-creative, iar altele nu.</w:t>
            </w:r>
            <w:r w:rsidR="00790E00">
              <w:rPr>
                <w:rFonts w:ascii="Times New Roman" w:hAnsi="Times New Roman" w:cs="Times New Roman"/>
                <w:lang w:val="ro-RO"/>
              </w:rPr>
              <w:t xml:space="preserve"> </w:t>
            </w:r>
            <w:r w:rsidRPr="002B5E81">
              <w:rPr>
                <w:rFonts w:ascii="Times New Roman" w:hAnsi="Times New Roman" w:cs="Times New Roman"/>
                <w:lang w:val="ro-RO"/>
              </w:rPr>
              <w:t>În corelație cu această dificultate de natură statistică, există dificultăți de natură metodologică în a identifica eficiența economică a resursei umane pentru diferitele coduri CAEN.</w:t>
            </w:r>
          </w:p>
          <w:p w14:paraId="000B29A7"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lastRenderedPageBreak/>
              <w:tab/>
            </w:r>
            <w:r w:rsidR="00790E00">
              <w:rPr>
                <w:rFonts w:ascii="Times New Roman" w:hAnsi="Times New Roman" w:cs="Times New Roman"/>
                <w:lang w:val="ro-RO"/>
              </w:rPr>
              <w:t>20</w:t>
            </w:r>
            <w:r w:rsidRPr="002B5E81">
              <w:rPr>
                <w:rFonts w:ascii="Times New Roman" w:hAnsi="Times New Roman" w:cs="Times New Roman"/>
                <w:lang w:val="ro-RO"/>
              </w:rPr>
              <w:t xml:space="preserve">.Referitor la anul 2020 (impact COVID-19), ponderea cheltuielilor gospodăriilor pentru cultură și recreere s-a redus de la 3,6% în 2015 la 1,5%, ceea ce arată sensibilitatea SCC la producerea și manifestarea diferitelor crize. Aceste valori se corelează cu o scădere a indicatorilor financiari ai SCC în anul 2020 cu până la 10% din valorile anterioare. </w:t>
            </w:r>
          </w:p>
          <w:p w14:paraId="47499BC6" w14:textId="52BA0A99"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sidR="00E80BB6">
              <w:rPr>
                <w:rFonts w:ascii="Times New Roman" w:hAnsi="Times New Roman" w:cs="Times New Roman"/>
                <w:lang w:val="ro-RO"/>
              </w:rPr>
              <w:t>2</w:t>
            </w:r>
            <w:r w:rsidRPr="002B5E81">
              <w:rPr>
                <w:rFonts w:ascii="Times New Roman" w:hAnsi="Times New Roman" w:cs="Times New Roman"/>
                <w:lang w:val="ro-RO"/>
              </w:rPr>
              <w:t xml:space="preserve">1.Decalaj considerabil între mediul urban și mediul rural în privința cheltuielilor alocate domeniului culturii atât ca procent din cheltuielile totale, cât și ca sume per </w:t>
            </w:r>
            <w:proofErr w:type="spellStart"/>
            <w:r w:rsidRPr="002B5E81">
              <w:rPr>
                <w:rFonts w:ascii="Times New Roman" w:hAnsi="Times New Roman" w:cs="Times New Roman"/>
                <w:lang w:val="ro-RO"/>
              </w:rPr>
              <w:t>capita</w:t>
            </w:r>
            <w:proofErr w:type="spellEnd"/>
            <w:r w:rsidRPr="002B5E81">
              <w:rPr>
                <w:rFonts w:ascii="Times New Roman" w:hAnsi="Times New Roman" w:cs="Times New Roman"/>
                <w:lang w:val="ro-RO"/>
              </w:rPr>
              <w:t>.</w:t>
            </w:r>
            <w:r w:rsidR="00E80BB6">
              <w:rPr>
                <w:rFonts w:ascii="Times New Roman" w:hAnsi="Times New Roman" w:cs="Times New Roman"/>
                <w:lang w:val="ro-RO"/>
              </w:rPr>
              <w:t xml:space="preserve"> </w:t>
            </w:r>
            <w:r w:rsidRPr="002B5E81">
              <w:rPr>
                <w:rFonts w:ascii="Times New Roman" w:hAnsi="Times New Roman" w:cs="Times New Roman"/>
                <w:lang w:val="ro-RO"/>
              </w:rPr>
              <w:t>În cazul mediului rural se poate vorbi de o subfinanțare cronică, reflectată în toate palierele culturale: infrastructură, resursă umană, ofertă culturală extrem de reduse, inade</w:t>
            </w:r>
            <w:r w:rsidR="00BC7069">
              <w:rPr>
                <w:rFonts w:ascii="Times New Roman" w:hAnsi="Times New Roman" w:cs="Times New Roman"/>
                <w:lang w:val="ro-RO"/>
              </w:rPr>
              <w:t>c</w:t>
            </w:r>
            <w:r w:rsidRPr="002B5E81">
              <w:rPr>
                <w:rFonts w:ascii="Times New Roman" w:hAnsi="Times New Roman" w:cs="Times New Roman"/>
                <w:lang w:val="ro-RO"/>
              </w:rPr>
              <w:t>vate sau inexistente. Chiar și în mediul urban, există decalaje importante între orașele mici sau mijlocii și reședințele de județ, care concentrează resursele bugetare ale municipalităților și ale județelor. Un corolar al subfinanțării din mediul rural și mic urban este dificultatea sau imposibilitatea accesării fondurilor nerambursabile europene.</w:t>
            </w:r>
          </w:p>
          <w:p w14:paraId="6DE9C5EF" w14:textId="054922E2"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sidR="00E80BB6">
              <w:rPr>
                <w:rFonts w:ascii="Times New Roman" w:hAnsi="Times New Roman" w:cs="Times New Roman"/>
                <w:lang w:val="ro-RO"/>
              </w:rPr>
              <w:t>2</w:t>
            </w:r>
            <w:r w:rsidRPr="002B5E81">
              <w:rPr>
                <w:rFonts w:ascii="Times New Roman" w:hAnsi="Times New Roman" w:cs="Times New Roman"/>
                <w:lang w:val="ro-RO"/>
              </w:rPr>
              <w:t>2.Unele autorități publice locale nu cunosc legislația în vigoare pentru acordarea de finanțări nerambursabile din fonduri publice în domeniul culturii. Nu este aplicată legislația specifică domeniului cultural (O.G. 51/1998) pentru a acorda proiectelor culturale finanțări nerambursabile din fonduri publice.</w:t>
            </w:r>
            <w:r w:rsidR="00E80BB6">
              <w:rPr>
                <w:rFonts w:ascii="Times New Roman" w:hAnsi="Times New Roman" w:cs="Times New Roman"/>
                <w:lang w:val="ro-RO"/>
              </w:rPr>
              <w:t xml:space="preserve"> </w:t>
            </w:r>
            <w:r w:rsidRPr="002B5E81">
              <w:rPr>
                <w:rFonts w:ascii="Times New Roman" w:hAnsi="Times New Roman" w:cs="Times New Roman"/>
                <w:lang w:val="ro-RO"/>
              </w:rPr>
              <w:t>Concentrarea finanțării organizațiilor neguvernamentale culturale la nivelul consiliilor județene și municipiilor.</w:t>
            </w:r>
            <w:r w:rsidR="00E80BB6">
              <w:rPr>
                <w:rFonts w:ascii="Times New Roman" w:hAnsi="Times New Roman" w:cs="Times New Roman"/>
                <w:lang w:val="ro-RO"/>
              </w:rPr>
              <w:t xml:space="preserve"> </w:t>
            </w:r>
            <w:r w:rsidRPr="002B5E81">
              <w:rPr>
                <w:rFonts w:ascii="Times New Roman" w:hAnsi="Times New Roman" w:cs="Times New Roman"/>
                <w:lang w:val="ro-RO"/>
              </w:rPr>
              <w:t>Atunci când sunt acordate finanțări nerambursabile, autoritățile publice preferă folosirea prevederilor din Legea nr. 350/2005, deși legislația specială pentru finanțările nerambursabile în domeniul culturii este mai avantajoasă pentru eventualii beneficiari. În alte cazuri, atunci c</w:t>
            </w:r>
            <w:r w:rsidR="000E0B6E">
              <w:rPr>
                <w:rFonts w:ascii="Times New Roman" w:hAnsi="Times New Roman" w:cs="Times New Roman"/>
                <w:lang w:val="ro-RO"/>
              </w:rPr>
              <w:t>â</w:t>
            </w:r>
            <w:r w:rsidRPr="002B5E81">
              <w:rPr>
                <w:rFonts w:ascii="Times New Roman" w:hAnsi="Times New Roman" w:cs="Times New Roman"/>
                <w:lang w:val="ro-RO"/>
              </w:rPr>
              <w:t>nd se acordă finanțări, legislația este aplicată în mod necorespunzător.  Un corolar al aplicării deficitare a legislației referitoare la finanțările nerambursabile este faptul că, atunci când se aplică Legea nr. 350/2005 este dificil de departajat între finanțările acordate pentru cultură și cele pentru alte activități nonprofit. În fine, chiar și atunci când sunt acordate finanțări nerambursabile, lipsește o publicitate adecvată, atât a oportunităților de finanțare, cât și a finanțărilor acordate.</w:t>
            </w:r>
            <w:r w:rsidR="00E80BB6">
              <w:rPr>
                <w:rFonts w:ascii="Times New Roman" w:hAnsi="Times New Roman" w:cs="Times New Roman"/>
                <w:lang w:val="ro-RO"/>
              </w:rPr>
              <w:t xml:space="preserve"> </w:t>
            </w:r>
            <w:r w:rsidRPr="002B5E81">
              <w:rPr>
                <w:rFonts w:ascii="Times New Roman" w:hAnsi="Times New Roman" w:cs="Times New Roman"/>
                <w:lang w:val="ro-RO"/>
              </w:rPr>
              <w:t xml:space="preserve">Deoarece doar consiliile județene și un număr redus de municipii au posibilitatea acordării de finanțări pentru activitățile organizațiilor neguvernamentale, rezultatele finanțărilor satisfac nevoi concentrate în reședințele de județ sau, după caz, în municipiile respective, cu adâncirea decalajelor față de celelalte comunități. </w:t>
            </w:r>
          </w:p>
          <w:p w14:paraId="3C5B427B" w14:textId="676F9A8E"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sidR="00E80BB6">
              <w:rPr>
                <w:rFonts w:ascii="Times New Roman" w:hAnsi="Times New Roman" w:cs="Times New Roman"/>
                <w:lang w:val="ro-RO"/>
              </w:rPr>
              <w:t>23</w:t>
            </w:r>
            <w:r w:rsidRPr="002B5E81">
              <w:rPr>
                <w:rFonts w:ascii="Times New Roman" w:hAnsi="Times New Roman" w:cs="Times New Roman"/>
                <w:lang w:val="ro-RO"/>
              </w:rPr>
              <w:t>. Scăderea numărului total de cititori activi la bibliotecile publice. Scăderea nivelului de lectură la nivel național, dar care nu poate fi explicată prin creșterea prețurilor achiziției de carte.</w:t>
            </w:r>
            <w:r w:rsidR="00E80BB6">
              <w:rPr>
                <w:rFonts w:ascii="Times New Roman" w:hAnsi="Times New Roman" w:cs="Times New Roman"/>
                <w:lang w:val="ro-RO"/>
              </w:rPr>
              <w:t xml:space="preserve"> </w:t>
            </w:r>
            <w:r w:rsidRPr="002B5E81">
              <w:rPr>
                <w:rFonts w:ascii="Times New Roman" w:hAnsi="Times New Roman" w:cs="Times New Roman"/>
                <w:lang w:val="ro-RO"/>
              </w:rPr>
              <w:t>O astfel de situație poate fi efectul unor meta-cauze, cum este declinul populației generale și al populației de vârstă școală, în special. Scăderea numărului de cititori care folosesc serviciile publice trebuie corelată și că dispar</w:t>
            </w:r>
            <w:r w:rsidR="000E0B6E">
              <w:rPr>
                <w:rFonts w:ascii="Times New Roman" w:hAnsi="Times New Roman" w:cs="Times New Roman"/>
                <w:lang w:val="ro-RO"/>
              </w:rPr>
              <w:t>i</w:t>
            </w:r>
            <w:r w:rsidRPr="002B5E81">
              <w:rPr>
                <w:rFonts w:ascii="Times New Roman" w:hAnsi="Times New Roman" w:cs="Times New Roman"/>
                <w:lang w:val="ro-RO"/>
              </w:rPr>
              <w:t xml:space="preserve">ția unui număr important de biblioteci din mediul rural. În ceea ce privește componenta lectură, fenomenul este real, dar dificil de cuantificat. În primul rând, </w:t>
            </w:r>
            <w:r w:rsidRPr="002B5E81">
              <w:rPr>
                <w:rFonts w:ascii="Times New Roman" w:hAnsi="Times New Roman" w:cs="Times New Roman"/>
                <w:lang w:val="ro-RO"/>
              </w:rPr>
              <w:lastRenderedPageBreak/>
              <w:t xml:space="preserve">transferul obișnuințelor de la interacțiunea cu biblioteca fizică și cartea tipărită către biblioteca online și cartea în format digital nu înseamnă, în mod necesar și reducerea apetitului pentru lectură. Lipsesc instrumentele pentru cuantificarea pirateriei de carte disponibilă în format digital, iar pirateria de carte conduce la reducerea utilizării cărții distribuite legitim, în mod asemănător cu pirateria </w:t>
            </w:r>
            <w:proofErr w:type="spellStart"/>
            <w:r w:rsidRPr="002B5E81">
              <w:rPr>
                <w:rFonts w:ascii="Times New Roman" w:hAnsi="Times New Roman" w:cs="Times New Roman"/>
                <w:lang w:val="ro-RO"/>
              </w:rPr>
              <w:t>fono</w:t>
            </w:r>
            <w:proofErr w:type="spellEnd"/>
            <w:r w:rsidRPr="002B5E81">
              <w:rPr>
                <w:rFonts w:ascii="Times New Roman" w:hAnsi="Times New Roman" w:cs="Times New Roman"/>
                <w:lang w:val="ro-RO"/>
              </w:rPr>
              <w:t xml:space="preserve"> și </w:t>
            </w:r>
            <w:proofErr w:type="spellStart"/>
            <w:r w:rsidRPr="002B5E81">
              <w:rPr>
                <w:rFonts w:ascii="Times New Roman" w:hAnsi="Times New Roman" w:cs="Times New Roman"/>
                <w:lang w:val="ro-RO"/>
              </w:rPr>
              <w:t>videogramelor</w:t>
            </w:r>
            <w:proofErr w:type="spellEnd"/>
            <w:r w:rsidRPr="002B5E81">
              <w:rPr>
                <w:rFonts w:ascii="Times New Roman" w:hAnsi="Times New Roman" w:cs="Times New Roman"/>
                <w:lang w:val="ro-RO"/>
              </w:rPr>
              <w:t>. În al doilea rând, nu poate fi cuantificat în mod adecvat impactul formelor de informare în format audio și audio-video. În acest din urmă caz, observăm audio-</w:t>
            </w:r>
            <w:proofErr w:type="spellStart"/>
            <w:r w:rsidRPr="002B5E81">
              <w:rPr>
                <w:rFonts w:ascii="Times New Roman" w:hAnsi="Times New Roman" w:cs="Times New Roman"/>
                <w:lang w:val="ro-RO"/>
              </w:rPr>
              <w:t>book</w:t>
            </w:r>
            <w:proofErr w:type="spellEnd"/>
            <w:r w:rsidRPr="002B5E81">
              <w:rPr>
                <w:rFonts w:ascii="Times New Roman" w:hAnsi="Times New Roman" w:cs="Times New Roman"/>
                <w:lang w:val="ro-RO"/>
              </w:rPr>
              <w:t xml:space="preserve">-urile ori mini-filmele disponibile prin canale cum este </w:t>
            </w:r>
            <w:proofErr w:type="spellStart"/>
            <w:r w:rsidRPr="002B5E81">
              <w:rPr>
                <w:rFonts w:ascii="Times New Roman" w:hAnsi="Times New Roman" w:cs="Times New Roman"/>
                <w:lang w:val="ro-RO"/>
              </w:rPr>
              <w:t>youtube</w:t>
            </w:r>
            <w:proofErr w:type="spellEnd"/>
            <w:r w:rsidRPr="002B5E81">
              <w:rPr>
                <w:rFonts w:ascii="Times New Roman" w:hAnsi="Times New Roman" w:cs="Times New Roman"/>
                <w:lang w:val="ro-RO"/>
              </w:rPr>
              <w:t>, care înlocuiesc diferite tipuri de conținuturi tipărite. Pentru unele genuri literare, lectura a fost înlocuită de vizionarea online de filme sau documentare cu durată mică.</w:t>
            </w:r>
          </w:p>
          <w:p w14:paraId="14124ED0"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t>2</w:t>
            </w:r>
            <w:r w:rsidR="00E80BB6">
              <w:rPr>
                <w:rFonts w:ascii="Times New Roman" w:hAnsi="Times New Roman" w:cs="Times New Roman"/>
                <w:lang w:val="ro-RO"/>
              </w:rPr>
              <w:t>4</w:t>
            </w:r>
            <w:r w:rsidRPr="002B5E81">
              <w:rPr>
                <w:rFonts w:ascii="Times New Roman" w:hAnsi="Times New Roman" w:cs="Times New Roman"/>
                <w:lang w:val="ro-RO"/>
              </w:rPr>
              <w:t>. Nivel de participare mai scăzut decât media europeană pentru majoritatea tipurilor de consum în spațiul public</w:t>
            </w:r>
            <w:r w:rsidR="00E80BB6">
              <w:rPr>
                <w:rFonts w:ascii="Times New Roman" w:hAnsi="Times New Roman" w:cs="Times New Roman"/>
                <w:lang w:val="ro-RO"/>
              </w:rPr>
              <w:t xml:space="preserve">. </w:t>
            </w:r>
            <w:r w:rsidRPr="002B5E81">
              <w:rPr>
                <w:rFonts w:ascii="Times New Roman" w:hAnsi="Times New Roman" w:cs="Times New Roman"/>
                <w:lang w:val="ro-RO"/>
              </w:rPr>
              <w:t>Identificarea cauzelor pentru un astfel de comportament social este dificilă. Totuși, prin corelare cu alte tipuri de informații disponibile, se poate constata că există o legătură de cauzalitate între acest comportament și numărul și varietatea manifestărilor culturale, altfel decât cele organizate în spații închise. Numărul de spectacole în aer liber este redus, conectat, în general cu un anumit calendar religios și cu viața electorală. Spectacolele de mai mare anvergură, cu desfășurare în aer liber, cu artiști având cote importante în piața culturală internațională,</w:t>
            </w:r>
            <w:r w:rsidR="00E80BB6">
              <w:rPr>
                <w:rFonts w:ascii="Times New Roman" w:hAnsi="Times New Roman" w:cs="Times New Roman"/>
                <w:lang w:val="ro-RO"/>
              </w:rPr>
              <w:t xml:space="preserve"> </w:t>
            </w:r>
            <w:r w:rsidRPr="002B5E81">
              <w:rPr>
                <w:rFonts w:ascii="Times New Roman" w:hAnsi="Times New Roman" w:cs="Times New Roman"/>
                <w:lang w:val="ro-RO"/>
              </w:rPr>
              <w:t xml:space="preserve">sunt concentrate în până la 5 localități din toată țara. </w:t>
            </w:r>
          </w:p>
          <w:p w14:paraId="1D664B25"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sidR="00E80BB6">
              <w:rPr>
                <w:rFonts w:ascii="Times New Roman" w:hAnsi="Times New Roman" w:cs="Times New Roman"/>
                <w:lang w:val="ro-RO"/>
              </w:rPr>
              <w:t>25</w:t>
            </w:r>
            <w:r w:rsidRPr="002B5E81">
              <w:rPr>
                <w:rFonts w:ascii="Times New Roman" w:hAnsi="Times New Roman" w:cs="Times New Roman"/>
                <w:lang w:val="ro-RO"/>
              </w:rPr>
              <w:t xml:space="preserve">. Nivel scăzut de consum de film de nișă. </w:t>
            </w:r>
            <w:r w:rsidR="00E80BB6">
              <w:rPr>
                <w:rFonts w:ascii="Times New Roman" w:hAnsi="Times New Roman" w:cs="Times New Roman"/>
                <w:lang w:val="ro-RO"/>
              </w:rPr>
              <w:t xml:space="preserve"> </w:t>
            </w:r>
            <w:r w:rsidRPr="002B5E81">
              <w:rPr>
                <w:rFonts w:ascii="Times New Roman" w:hAnsi="Times New Roman" w:cs="Times New Roman"/>
                <w:lang w:val="ro-RO"/>
              </w:rPr>
              <w:t>Dacă domeniul cinematografie, posibil din cauza ofertei insuficiente, nu înregistrează un consum ridicat de filme de nișă, filmul televizat are o situație ceva mai bună. Nu este foarte clar de ce producțiile cinematografice românești nu se bucură de succes de public, în condițiile în care calitatea acestora este recunoscută pe plan internațional și reflectată în numărul important de premii la majoritatea evenimentelor dedicate importante.</w:t>
            </w:r>
          </w:p>
          <w:p w14:paraId="785D8C27" w14:textId="77777777" w:rsidR="002B5E81" w:rsidRPr="002B5E81"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sidR="00E80BB6">
              <w:rPr>
                <w:rFonts w:ascii="Times New Roman" w:hAnsi="Times New Roman" w:cs="Times New Roman"/>
                <w:lang w:val="ro-RO"/>
              </w:rPr>
              <w:t>26</w:t>
            </w:r>
            <w:r w:rsidRPr="002B5E81">
              <w:rPr>
                <w:rFonts w:ascii="Times New Roman" w:hAnsi="Times New Roman" w:cs="Times New Roman"/>
                <w:lang w:val="ro-RO"/>
              </w:rPr>
              <w:t>. Consumul foarte scăzut de creații din domeniul artelor vizuale.</w:t>
            </w:r>
            <w:r w:rsidR="00E80BB6">
              <w:rPr>
                <w:rFonts w:ascii="Times New Roman" w:hAnsi="Times New Roman" w:cs="Times New Roman"/>
                <w:lang w:val="ro-RO"/>
              </w:rPr>
              <w:t xml:space="preserve"> </w:t>
            </w:r>
            <w:r w:rsidRPr="002B5E81">
              <w:rPr>
                <w:rFonts w:ascii="Times New Roman" w:hAnsi="Times New Roman" w:cs="Times New Roman"/>
                <w:lang w:val="ro-RO"/>
              </w:rPr>
              <w:t>Lipsa unor instrumente de măsurare a valorilor cantitative de creații, pune în dificultate efortul de identificare a cauzelor pentru un astfel de comportament cultural. Câteva posibile cauze pot fi găsite în valorile scăzute ale bugetelor familiale alocate cheltuielilor culturale, pre</w:t>
            </w:r>
            <w:r w:rsidR="00E80BB6">
              <w:rPr>
                <w:rFonts w:ascii="Times New Roman" w:hAnsi="Times New Roman" w:cs="Times New Roman"/>
                <w:lang w:val="ro-RO"/>
              </w:rPr>
              <w:t>c</w:t>
            </w:r>
            <w:r w:rsidRPr="002B5E81">
              <w:rPr>
                <w:rFonts w:ascii="Times New Roman" w:hAnsi="Times New Roman" w:cs="Times New Roman"/>
                <w:lang w:val="ro-RO"/>
              </w:rPr>
              <w:t>um și în numărul redus de galerii care expun artă și o oferă vânzării. Ca și în cazul altor domenii ale culturii, infrastructura are un rol critic în ceea ce înseamnă consumul cultural.</w:t>
            </w:r>
          </w:p>
          <w:p w14:paraId="37D69979" w14:textId="77777777" w:rsidR="002B5E81" w:rsidRPr="004937A9" w:rsidRDefault="002B5E81" w:rsidP="00694998">
            <w:pPr>
              <w:jc w:val="both"/>
              <w:rPr>
                <w:rFonts w:ascii="Times New Roman" w:hAnsi="Times New Roman" w:cs="Times New Roman"/>
                <w:lang w:val="ro-RO"/>
              </w:rPr>
            </w:pPr>
            <w:r w:rsidRPr="002B5E81">
              <w:rPr>
                <w:rFonts w:ascii="Times New Roman" w:hAnsi="Times New Roman" w:cs="Times New Roman"/>
                <w:lang w:val="ro-RO"/>
              </w:rPr>
              <w:tab/>
            </w:r>
            <w:r w:rsidR="00E80BB6">
              <w:rPr>
                <w:rFonts w:ascii="Times New Roman" w:hAnsi="Times New Roman" w:cs="Times New Roman"/>
                <w:lang w:val="ro-RO"/>
              </w:rPr>
              <w:t>27</w:t>
            </w:r>
            <w:r w:rsidRPr="002B5E81">
              <w:rPr>
                <w:rFonts w:ascii="Times New Roman" w:hAnsi="Times New Roman" w:cs="Times New Roman"/>
                <w:lang w:val="ro-RO"/>
              </w:rPr>
              <w:t>. Scăderea procentelor de tineri care practică activități creative și artistice (fotografiat, pictat, desenat, cântat), după vârsta de 26 de ani.</w:t>
            </w:r>
            <w:r w:rsidR="00E80BB6">
              <w:rPr>
                <w:rFonts w:ascii="Times New Roman" w:hAnsi="Times New Roman" w:cs="Times New Roman"/>
                <w:lang w:val="ro-RO"/>
              </w:rPr>
              <w:t xml:space="preserve"> </w:t>
            </w:r>
            <w:r w:rsidRPr="002B5E81">
              <w:rPr>
                <w:rFonts w:ascii="Times New Roman" w:hAnsi="Times New Roman" w:cs="Times New Roman"/>
                <w:lang w:val="ro-RO"/>
              </w:rPr>
              <w:t>O primă cauză este scăderea oportunităților educaționale dedicate artelor, în general, fie ca programe de studii complete, fie ca număr de ore în învăț</w:t>
            </w:r>
            <w:r w:rsidR="00E80BB6">
              <w:rPr>
                <w:rFonts w:ascii="Times New Roman" w:hAnsi="Times New Roman" w:cs="Times New Roman"/>
                <w:lang w:val="ro-RO"/>
              </w:rPr>
              <w:t>ă</w:t>
            </w:r>
            <w:r w:rsidRPr="002B5E81">
              <w:rPr>
                <w:rFonts w:ascii="Times New Roman" w:hAnsi="Times New Roman" w:cs="Times New Roman"/>
                <w:lang w:val="ro-RO"/>
              </w:rPr>
              <w:t xml:space="preserve">mântul de masă. Lipsesc, de asemenea, spațiile în care tinerii să poată practica activități artistice și creative. Așezămintele culturale care mai oferă astfel de oportunități s-au împuținat sau au rămas fără spațiile necesare. Nu </w:t>
            </w:r>
            <w:r w:rsidRPr="002B5E81">
              <w:rPr>
                <w:rFonts w:ascii="Times New Roman" w:hAnsi="Times New Roman" w:cs="Times New Roman"/>
                <w:lang w:val="ro-RO"/>
              </w:rPr>
              <w:lastRenderedPageBreak/>
              <w:t>în ultimul rând, este necesară și modificarea me</w:t>
            </w:r>
            <w:r w:rsidR="00E80BB6">
              <w:rPr>
                <w:rFonts w:ascii="Times New Roman" w:hAnsi="Times New Roman" w:cs="Times New Roman"/>
                <w:lang w:val="ro-RO"/>
              </w:rPr>
              <w:t>to</w:t>
            </w:r>
            <w:r w:rsidRPr="002B5E81">
              <w:rPr>
                <w:rFonts w:ascii="Times New Roman" w:hAnsi="Times New Roman" w:cs="Times New Roman"/>
                <w:lang w:val="ro-RO"/>
              </w:rPr>
              <w:t xml:space="preserve">dologiei de măsurare din prezent, pentru a putea fi abordate activitățile creative realizate folosind dispozitive și tehnologii digitale: telefoane mobile, platforme de </w:t>
            </w:r>
            <w:proofErr w:type="spellStart"/>
            <w:r w:rsidRPr="002B5E81">
              <w:rPr>
                <w:rFonts w:ascii="Times New Roman" w:hAnsi="Times New Roman" w:cs="Times New Roman"/>
                <w:lang w:val="ro-RO"/>
              </w:rPr>
              <w:t>streaming</w:t>
            </w:r>
            <w:proofErr w:type="spellEnd"/>
            <w:r w:rsidRPr="002B5E81">
              <w:rPr>
                <w:rFonts w:ascii="Times New Roman" w:hAnsi="Times New Roman" w:cs="Times New Roman"/>
                <w:lang w:val="ro-RO"/>
              </w:rPr>
              <w:t xml:space="preserve"> sau social media.</w:t>
            </w:r>
          </w:p>
        </w:tc>
      </w:tr>
      <w:tr w:rsidR="007A36B2" w:rsidRPr="007A36B2" w14:paraId="5DBF82D9" w14:textId="77777777" w:rsidTr="007A36B2">
        <w:tc>
          <w:tcPr>
            <w:tcW w:w="2405" w:type="dxa"/>
          </w:tcPr>
          <w:p w14:paraId="79B4CFB6" w14:textId="77777777" w:rsidR="007A36B2" w:rsidRPr="007A36B2" w:rsidRDefault="007A36B2" w:rsidP="00A91B7E">
            <w:pPr>
              <w:rPr>
                <w:rFonts w:ascii="Times New Roman" w:hAnsi="Times New Roman" w:cs="Times New Roman"/>
              </w:rPr>
            </w:pPr>
            <w:r w:rsidRPr="007A36B2">
              <w:rPr>
                <w:rFonts w:ascii="Times New Roman" w:hAnsi="Times New Roman" w:cs="Times New Roman"/>
              </w:rPr>
              <w:lastRenderedPageBreak/>
              <w:t xml:space="preserve">2.3. </w:t>
            </w:r>
            <w:proofErr w:type="spellStart"/>
            <w:r w:rsidRPr="007A36B2">
              <w:rPr>
                <w:rFonts w:ascii="Times New Roman" w:hAnsi="Times New Roman" w:cs="Times New Roman"/>
              </w:rPr>
              <w:t>Schimbări</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preconizate</w:t>
            </w:r>
            <w:proofErr w:type="spellEnd"/>
          </w:p>
        </w:tc>
        <w:tc>
          <w:tcPr>
            <w:tcW w:w="6611" w:type="dxa"/>
          </w:tcPr>
          <w:p w14:paraId="289180AA" w14:textId="77777777" w:rsidR="00E80BB6" w:rsidRPr="00E80BB6" w:rsidRDefault="00E80BB6" w:rsidP="000E0B6E">
            <w:pPr>
              <w:pStyle w:val="ListParagraph"/>
              <w:numPr>
                <w:ilvl w:val="0"/>
                <w:numId w:val="2"/>
              </w:numPr>
              <w:ind w:left="0" w:firstLine="360"/>
              <w:jc w:val="both"/>
              <w:rPr>
                <w:rFonts w:ascii="Times New Roman" w:hAnsi="Times New Roman" w:cs="Times New Roman"/>
              </w:rPr>
            </w:pPr>
            <w:proofErr w:type="spellStart"/>
            <w:r w:rsidRPr="00E80BB6">
              <w:rPr>
                <w:rFonts w:ascii="Times New Roman" w:hAnsi="Times New Roman" w:cs="Times New Roman"/>
              </w:rPr>
              <w:t>Valorificarea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potențialului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culturii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și</w:t>
            </w:r>
            <w:proofErr w:type="spellEnd"/>
            <w:r w:rsidRPr="00E80BB6">
              <w:rPr>
                <w:rFonts w:ascii="Times New Roman" w:hAnsi="Times New Roman" w:cs="Times New Roman"/>
              </w:rPr>
              <w:t xml:space="preserve"> al </w:t>
            </w:r>
            <w:proofErr w:type="spellStart"/>
            <w:r w:rsidRPr="00E80BB6">
              <w:rPr>
                <w:rFonts w:ascii="Times New Roman" w:hAnsi="Times New Roman" w:cs="Times New Roman"/>
              </w:rPr>
              <w:t>diversității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culturale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pentru</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coeziunea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și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bunăstarea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socială</w:t>
            </w:r>
            <w:proofErr w:type="spellEnd"/>
            <w:r w:rsidRPr="00E80BB6">
              <w:rPr>
                <w:rFonts w:ascii="Times New Roman" w:hAnsi="Times New Roman" w:cs="Times New Roman"/>
              </w:rPr>
              <w:t>;</w:t>
            </w:r>
          </w:p>
          <w:p w14:paraId="7101C3DC" w14:textId="77777777" w:rsidR="00E80BB6" w:rsidRPr="00E80BB6" w:rsidRDefault="00E80BB6" w:rsidP="000E0B6E">
            <w:pPr>
              <w:pStyle w:val="ListParagraph"/>
              <w:numPr>
                <w:ilvl w:val="0"/>
                <w:numId w:val="2"/>
              </w:numPr>
              <w:ind w:left="0" w:firstLine="360"/>
              <w:jc w:val="both"/>
              <w:rPr>
                <w:rFonts w:ascii="Times New Roman" w:hAnsi="Times New Roman" w:cs="Times New Roman"/>
              </w:rPr>
            </w:pPr>
            <w:proofErr w:type="spellStart"/>
            <w:r w:rsidRPr="00E80BB6">
              <w:rPr>
                <w:rFonts w:ascii="Times New Roman" w:hAnsi="Times New Roman" w:cs="Times New Roman"/>
              </w:rPr>
              <w:t>Facilitarea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și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creșterea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accesului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tuturor</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categoriilor</w:t>
            </w:r>
            <w:proofErr w:type="spellEnd"/>
            <w:r w:rsidRPr="00E80BB6">
              <w:rPr>
                <w:rFonts w:ascii="Times New Roman" w:hAnsi="Times New Roman" w:cs="Times New Roman"/>
              </w:rPr>
              <w:t xml:space="preserve"> de public la </w:t>
            </w:r>
            <w:proofErr w:type="spellStart"/>
            <w:r w:rsidRPr="00E80BB6">
              <w:rPr>
                <w:rFonts w:ascii="Times New Roman" w:hAnsi="Times New Roman" w:cs="Times New Roman"/>
              </w:rPr>
              <w:t>expresiile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culturale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indiferent</w:t>
            </w:r>
            <w:proofErr w:type="spellEnd"/>
            <w:r w:rsidRPr="00E80BB6">
              <w:rPr>
                <w:rFonts w:ascii="Times New Roman" w:hAnsi="Times New Roman" w:cs="Times New Roman"/>
              </w:rPr>
              <w:t xml:space="preserve"> de forma de </w:t>
            </w:r>
            <w:proofErr w:type="spellStart"/>
            <w:r w:rsidRPr="00E80BB6">
              <w:rPr>
                <w:rFonts w:ascii="Times New Roman" w:hAnsi="Times New Roman" w:cs="Times New Roman"/>
              </w:rPr>
              <w:t>manifestare</w:t>
            </w:r>
            <w:proofErr w:type="spellEnd"/>
            <w:r w:rsidRPr="00E80BB6">
              <w:rPr>
                <w:rFonts w:ascii="Times New Roman" w:hAnsi="Times New Roman" w:cs="Times New Roman"/>
              </w:rPr>
              <w:t xml:space="preserve"> </w:t>
            </w:r>
            <w:proofErr w:type="gramStart"/>
            <w:r w:rsidRPr="00E80BB6">
              <w:rPr>
                <w:rFonts w:ascii="Times New Roman" w:hAnsi="Times New Roman" w:cs="Times New Roman"/>
              </w:rPr>
              <w:t>a</w:t>
            </w:r>
            <w:proofErr w:type="gramEnd"/>
            <w:r w:rsidRPr="00E80BB6">
              <w:rPr>
                <w:rFonts w:ascii="Times New Roman" w:hAnsi="Times New Roman" w:cs="Times New Roman"/>
              </w:rPr>
              <w:t xml:space="preserve"> </w:t>
            </w:r>
            <w:proofErr w:type="spellStart"/>
            <w:r w:rsidRPr="00E80BB6">
              <w:rPr>
                <w:rFonts w:ascii="Times New Roman" w:hAnsi="Times New Roman" w:cs="Times New Roman"/>
              </w:rPr>
              <w:t>acestora</w:t>
            </w:r>
            <w:proofErr w:type="spellEnd"/>
            <w:r w:rsidRPr="00E80BB6">
              <w:rPr>
                <w:rFonts w:ascii="Times New Roman" w:hAnsi="Times New Roman" w:cs="Times New Roman"/>
              </w:rPr>
              <w:t>;</w:t>
            </w:r>
          </w:p>
          <w:p w14:paraId="6BC3C169" w14:textId="77777777" w:rsidR="00E80BB6" w:rsidRPr="00E80BB6" w:rsidRDefault="00E80BB6" w:rsidP="000E0B6E">
            <w:pPr>
              <w:pStyle w:val="ListParagraph"/>
              <w:numPr>
                <w:ilvl w:val="0"/>
                <w:numId w:val="2"/>
              </w:numPr>
              <w:ind w:left="0" w:firstLine="360"/>
              <w:jc w:val="both"/>
              <w:rPr>
                <w:rFonts w:ascii="Times New Roman" w:hAnsi="Times New Roman" w:cs="Times New Roman"/>
              </w:rPr>
            </w:pPr>
            <w:proofErr w:type="spellStart"/>
            <w:r w:rsidRPr="00E80BB6">
              <w:rPr>
                <w:rFonts w:ascii="Times New Roman" w:hAnsi="Times New Roman" w:cs="Times New Roman"/>
              </w:rPr>
              <w:t>Sprijinirea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creativității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bazate</w:t>
            </w:r>
            <w:proofErr w:type="spellEnd"/>
            <w:r w:rsidRPr="00E80BB6">
              <w:rPr>
                <w:rFonts w:ascii="Times New Roman" w:hAnsi="Times New Roman" w:cs="Times New Roman"/>
              </w:rPr>
              <w:t xml:space="preserve"> pe </w:t>
            </w:r>
            <w:proofErr w:type="spellStart"/>
            <w:r w:rsidRPr="00E80BB6">
              <w:rPr>
                <w:rFonts w:ascii="Times New Roman" w:hAnsi="Times New Roman" w:cs="Times New Roman"/>
              </w:rPr>
              <w:t>cultură</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în</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domeniul</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educației</w:t>
            </w:r>
            <w:proofErr w:type="spellEnd"/>
            <w:r w:rsidRPr="00E80BB6">
              <w:rPr>
                <w:rFonts w:ascii="Times New Roman" w:hAnsi="Times New Roman" w:cs="Times New Roman"/>
              </w:rPr>
              <w:t xml:space="preserve">, al </w:t>
            </w:r>
            <w:proofErr w:type="spellStart"/>
            <w:r w:rsidRPr="00E80BB6">
              <w:rPr>
                <w:rFonts w:ascii="Times New Roman" w:hAnsi="Times New Roman" w:cs="Times New Roman"/>
              </w:rPr>
              <w:t>inovării</w:t>
            </w:r>
            <w:proofErr w:type="spellEnd"/>
            <w:r w:rsidRPr="00E80BB6">
              <w:rPr>
                <w:rFonts w:ascii="Times New Roman" w:hAnsi="Times New Roman" w:cs="Times New Roman"/>
              </w:rPr>
              <w:t xml:space="preserve">, al </w:t>
            </w:r>
            <w:proofErr w:type="spellStart"/>
            <w:r w:rsidRPr="00E80BB6">
              <w:rPr>
                <w:rFonts w:ascii="Times New Roman" w:hAnsi="Times New Roman" w:cs="Times New Roman"/>
              </w:rPr>
              <w:t>creării</w:t>
            </w:r>
            <w:proofErr w:type="spellEnd"/>
            <w:r w:rsidRPr="00E80BB6">
              <w:rPr>
                <w:rFonts w:ascii="Times New Roman" w:hAnsi="Times New Roman" w:cs="Times New Roman"/>
              </w:rPr>
              <w:t xml:space="preserve"> de </w:t>
            </w:r>
            <w:proofErr w:type="spellStart"/>
            <w:r w:rsidRPr="00E80BB6">
              <w:rPr>
                <w:rFonts w:ascii="Times New Roman" w:hAnsi="Times New Roman" w:cs="Times New Roman"/>
              </w:rPr>
              <w:t>locuri</w:t>
            </w:r>
            <w:proofErr w:type="spellEnd"/>
            <w:r w:rsidRPr="00E80BB6">
              <w:rPr>
                <w:rFonts w:ascii="Times New Roman" w:hAnsi="Times New Roman" w:cs="Times New Roman"/>
              </w:rPr>
              <w:t xml:space="preserve"> de </w:t>
            </w:r>
            <w:proofErr w:type="spellStart"/>
            <w:r w:rsidRPr="00E80BB6">
              <w:rPr>
                <w:rFonts w:ascii="Times New Roman" w:hAnsi="Times New Roman" w:cs="Times New Roman"/>
              </w:rPr>
              <w:t>muncă</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și</w:t>
            </w:r>
            <w:proofErr w:type="spellEnd"/>
            <w:r w:rsidRPr="00E80BB6">
              <w:rPr>
                <w:rFonts w:ascii="Times New Roman" w:hAnsi="Times New Roman" w:cs="Times New Roman"/>
              </w:rPr>
              <w:t xml:space="preserve"> al </w:t>
            </w:r>
            <w:proofErr w:type="spellStart"/>
            <w:r w:rsidRPr="00E80BB6">
              <w:rPr>
                <w:rFonts w:ascii="Times New Roman" w:hAnsi="Times New Roman" w:cs="Times New Roman"/>
              </w:rPr>
              <w:t>creșterii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economice</w:t>
            </w:r>
            <w:proofErr w:type="spellEnd"/>
            <w:r w:rsidRPr="00E80BB6">
              <w:rPr>
                <w:rFonts w:ascii="Times New Roman" w:hAnsi="Times New Roman" w:cs="Times New Roman"/>
              </w:rPr>
              <w:t>;</w:t>
            </w:r>
          </w:p>
          <w:p w14:paraId="4FDFC7F6" w14:textId="77777777" w:rsidR="007A36B2" w:rsidRPr="00E80BB6" w:rsidRDefault="00E80BB6" w:rsidP="000E0B6E">
            <w:pPr>
              <w:pStyle w:val="ListParagraph"/>
              <w:numPr>
                <w:ilvl w:val="0"/>
                <w:numId w:val="2"/>
              </w:numPr>
              <w:ind w:left="0" w:firstLine="360"/>
              <w:jc w:val="both"/>
              <w:rPr>
                <w:rFonts w:ascii="Times New Roman" w:hAnsi="Times New Roman" w:cs="Times New Roman"/>
              </w:rPr>
            </w:pPr>
            <w:proofErr w:type="spellStart"/>
            <w:r w:rsidRPr="00E80BB6">
              <w:rPr>
                <w:rFonts w:ascii="Times New Roman" w:hAnsi="Times New Roman" w:cs="Times New Roman"/>
              </w:rPr>
              <w:t>Consolidarea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relațiilor</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culturale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internaționale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inclusiv</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prin</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facilitarea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mobilității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bunurilor</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culturale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și</w:t>
            </w:r>
            <w:proofErr w:type="spellEnd"/>
            <w:r w:rsidRPr="00E80BB6">
              <w:rPr>
                <w:rFonts w:ascii="Times New Roman" w:hAnsi="Times New Roman" w:cs="Times New Roman"/>
              </w:rPr>
              <w:t xml:space="preserve"> a </w:t>
            </w:r>
            <w:proofErr w:type="spellStart"/>
            <w:r w:rsidRPr="00E80BB6">
              <w:rPr>
                <w:rFonts w:ascii="Times New Roman" w:hAnsi="Times New Roman" w:cs="Times New Roman"/>
              </w:rPr>
              <w:t>profesioniștilor</w:t>
            </w:r>
            <w:proofErr w:type="spellEnd"/>
            <w:r w:rsidRPr="00E80BB6">
              <w:rPr>
                <w:rFonts w:ascii="Times New Roman" w:hAnsi="Times New Roman" w:cs="Times New Roman"/>
              </w:rPr>
              <w:t xml:space="preserve"> din </w:t>
            </w:r>
            <w:proofErr w:type="spellStart"/>
            <w:r w:rsidRPr="00E80BB6">
              <w:rPr>
                <w:rFonts w:ascii="Times New Roman" w:hAnsi="Times New Roman" w:cs="Times New Roman"/>
              </w:rPr>
              <w:t>domeniul</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culturii</w:t>
            </w:r>
            <w:proofErr w:type="spellEnd"/>
            <w:r w:rsidRPr="00E80BB6">
              <w:rPr>
                <w:rFonts w:ascii="Times New Roman" w:hAnsi="Times New Roman" w:cs="Times New Roman"/>
              </w:rPr>
              <w:t>.</w:t>
            </w:r>
          </w:p>
          <w:p w14:paraId="57071B15" w14:textId="77777777" w:rsidR="00E80BB6" w:rsidRPr="00E80BB6" w:rsidRDefault="00E80BB6" w:rsidP="000E0B6E">
            <w:pPr>
              <w:pStyle w:val="ListParagraph"/>
              <w:numPr>
                <w:ilvl w:val="0"/>
                <w:numId w:val="2"/>
              </w:numPr>
              <w:ind w:left="0" w:firstLine="360"/>
              <w:jc w:val="both"/>
              <w:rPr>
                <w:rFonts w:ascii="Times New Roman" w:hAnsi="Times New Roman" w:cs="Times New Roman"/>
              </w:rPr>
            </w:pPr>
            <w:proofErr w:type="spellStart"/>
            <w:r w:rsidRPr="00E80BB6">
              <w:rPr>
                <w:rFonts w:ascii="Times New Roman" w:hAnsi="Times New Roman" w:cs="Times New Roman"/>
              </w:rPr>
              <w:t>Recunoașterea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și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promovarea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educației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și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intervenției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culturale</w:t>
            </w:r>
            <w:proofErr w:type="spellEnd"/>
            <w:r w:rsidRPr="00E80BB6">
              <w:rPr>
                <w:rFonts w:ascii="Times New Roman" w:hAnsi="Times New Roman" w:cs="Times New Roman"/>
              </w:rPr>
              <w:t>;</w:t>
            </w:r>
          </w:p>
          <w:p w14:paraId="46A6D1FD" w14:textId="77777777" w:rsidR="00E80BB6" w:rsidRPr="00E80BB6" w:rsidRDefault="00E80BB6" w:rsidP="000E0B6E">
            <w:pPr>
              <w:pStyle w:val="ListParagraph"/>
              <w:numPr>
                <w:ilvl w:val="0"/>
                <w:numId w:val="2"/>
              </w:numPr>
              <w:ind w:left="0" w:firstLine="360"/>
              <w:jc w:val="both"/>
              <w:rPr>
                <w:rFonts w:ascii="Times New Roman" w:hAnsi="Times New Roman" w:cs="Times New Roman"/>
              </w:rPr>
            </w:pPr>
            <w:proofErr w:type="spellStart"/>
            <w:r w:rsidRPr="00E80BB6">
              <w:rPr>
                <w:rFonts w:ascii="Times New Roman" w:hAnsi="Times New Roman" w:cs="Times New Roman"/>
              </w:rPr>
              <w:t>Accelerarea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digitalizării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în</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sensul</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producției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digitale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dezvoltării</w:t>
            </w:r>
            <w:proofErr w:type="spellEnd"/>
            <w:r w:rsidRPr="00E80BB6">
              <w:rPr>
                <w:rFonts w:ascii="Times New Roman" w:hAnsi="Times New Roman" w:cs="Times New Roman"/>
              </w:rPr>
              <w:t xml:space="preserve"> de </w:t>
            </w:r>
            <w:proofErr w:type="spellStart"/>
            <w:r w:rsidRPr="00E80BB6">
              <w:rPr>
                <w:rFonts w:ascii="Times New Roman" w:hAnsi="Times New Roman" w:cs="Times New Roman"/>
              </w:rPr>
              <w:t>produse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culturale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digitale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dar</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și</w:t>
            </w:r>
            <w:proofErr w:type="spellEnd"/>
            <w:r w:rsidRPr="00E80BB6">
              <w:rPr>
                <w:rFonts w:ascii="Times New Roman" w:hAnsi="Times New Roman" w:cs="Times New Roman"/>
              </w:rPr>
              <w:t xml:space="preserve"> al </w:t>
            </w:r>
            <w:proofErr w:type="spellStart"/>
            <w:r w:rsidRPr="00E80BB6">
              <w:rPr>
                <w:rFonts w:ascii="Times New Roman" w:hAnsi="Times New Roman" w:cs="Times New Roman"/>
              </w:rPr>
              <w:t>oportunităților</w:t>
            </w:r>
            <w:proofErr w:type="spellEnd"/>
            <w:r w:rsidRPr="00E80BB6">
              <w:rPr>
                <w:rFonts w:ascii="Times New Roman" w:hAnsi="Times New Roman" w:cs="Times New Roman"/>
              </w:rPr>
              <w:t xml:space="preserve"> de </w:t>
            </w:r>
            <w:proofErr w:type="spellStart"/>
            <w:r w:rsidRPr="00E80BB6">
              <w:rPr>
                <w:rFonts w:ascii="Times New Roman" w:hAnsi="Times New Roman" w:cs="Times New Roman"/>
              </w:rPr>
              <w:t>promovare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oferite</w:t>
            </w:r>
            <w:proofErr w:type="spellEnd"/>
            <w:r w:rsidRPr="00E80BB6">
              <w:rPr>
                <w:rFonts w:ascii="Times New Roman" w:hAnsi="Times New Roman" w:cs="Times New Roman"/>
              </w:rPr>
              <w:t xml:space="preserve"> de </w:t>
            </w:r>
            <w:proofErr w:type="spellStart"/>
            <w:r w:rsidRPr="00E80BB6">
              <w:rPr>
                <w:rFonts w:ascii="Times New Roman" w:hAnsi="Times New Roman" w:cs="Times New Roman"/>
              </w:rPr>
              <w:t>mediul</w:t>
            </w:r>
            <w:proofErr w:type="spellEnd"/>
            <w:r w:rsidRPr="00E80BB6">
              <w:rPr>
                <w:rFonts w:ascii="Times New Roman" w:hAnsi="Times New Roman" w:cs="Times New Roman"/>
              </w:rPr>
              <w:t xml:space="preserve"> digital;</w:t>
            </w:r>
          </w:p>
          <w:p w14:paraId="08D2BD31" w14:textId="77777777" w:rsidR="00E80BB6" w:rsidRPr="00E80BB6" w:rsidRDefault="00E80BB6" w:rsidP="000E0B6E">
            <w:pPr>
              <w:pStyle w:val="ListParagraph"/>
              <w:numPr>
                <w:ilvl w:val="0"/>
                <w:numId w:val="2"/>
              </w:numPr>
              <w:ind w:left="0" w:firstLine="360"/>
              <w:jc w:val="both"/>
              <w:rPr>
                <w:rFonts w:ascii="Times New Roman" w:hAnsi="Times New Roman" w:cs="Times New Roman"/>
              </w:rPr>
            </w:pPr>
            <w:proofErr w:type="spellStart"/>
            <w:r w:rsidRPr="00E80BB6">
              <w:rPr>
                <w:rFonts w:ascii="Times New Roman" w:hAnsi="Times New Roman" w:cs="Times New Roman"/>
              </w:rPr>
              <w:t>Valorificarea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potențialului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turismului</w:t>
            </w:r>
            <w:proofErr w:type="spellEnd"/>
            <w:r w:rsidRPr="00E80BB6">
              <w:rPr>
                <w:rFonts w:ascii="Times New Roman" w:hAnsi="Times New Roman" w:cs="Times New Roman"/>
              </w:rPr>
              <w:t xml:space="preserve"> cultural;</w:t>
            </w:r>
          </w:p>
          <w:p w14:paraId="17B0B1F5" w14:textId="77777777" w:rsidR="00E80BB6" w:rsidRPr="00E80BB6" w:rsidRDefault="00E80BB6" w:rsidP="000E0B6E">
            <w:pPr>
              <w:pStyle w:val="ListParagraph"/>
              <w:numPr>
                <w:ilvl w:val="0"/>
                <w:numId w:val="2"/>
              </w:numPr>
              <w:ind w:left="0" w:firstLine="360"/>
              <w:jc w:val="both"/>
              <w:rPr>
                <w:rFonts w:ascii="Times New Roman" w:hAnsi="Times New Roman" w:cs="Times New Roman"/>
              </w:rPr>
            </w:pPr>
            <w:proofErr w:type="spellStart"/>
            <w:r w:rsidRPr="00E80BB6">
              <w:rPr>
                <w:rFonts w:ascii="Times New Roman" w:hAnsi="Times New Roman" w:cs="Times New Roman"/>
              </w:rPr>
              <w:t>Stimularea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antreprenoriatului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în</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domeniul</w:t>
            </w:r>
            <w:proofErr w:type="spellEnd"/>
            <w:r w:rsidRPr="00E80BB6">
              <w:rPr>
                <w:rFonts w:ascii="Times New Roman" w:hAnsi="Times New Roman" w:cs="Times New Roman"/>
              </w:rPr>
              <w:t xml:space="preserve"> cultural.</w:t>
            </w:r>
          </w:p>
          <w:p w14:paraId="70A7BD79" w14:textId="77777777" w:rsidR="00E80BB6" w:rsidRPr="00E80BB6" w:rsidRDefault="00E80BB6" w:rsidP="000E0B6E">
            <w:pPr>
              <w:pStyle w:val="ListParagraph"/>
              <w:numPr>
                <w:ilvl w:val="0"/>
                <w:numId w:val="2"/>
              </w:numPr>
              <w:ind w:left="0" w:firstLine="360"/>
              <w:jc w:val="both"/>
              <w:rPr>
                <w:rFonts w:ascii="Times New Roman" w:hAnsi="Times New Roman" w:cs="Times New Roman"/>
              </w:rPr>
            </w:pPr>
            <w:proofErr w:type="spellStart"/>
            <w:r w:rsidRPr="00E80BB6">
              <w:rPr>
                <w:rFonts w:ascii="Times New Roman" w:hAnsi="Times New Roman" w:cs="Times New Roman"/>
              </w:rPr>
              <w:t>Responsabilizarea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autorităților</w:t>
            </w:r>
            <w:proofErr w:type="spellEnd"/>
            <w:r w:rsidRPr="00E80BB6">
              <w:rPr>
                <w:rFonts w:ascii="Times New Roman" w:hAnsi="Times New Roman" w:cs="Times New Roman"/>
              </w:rPr>
              <w:t xml:space="preserve"> locale </w:t>
            </w:r>
            <w:proofErr w:type="spellStart"/>
            <w:r w:rsidRPr="00E80BB6">
              <w:rPr>
                <w:rFonts w:ascii="Times New Roman" w:hAnsi="Times New Roman" w:cs="Times New Roman"/>
              </w:rPr>
              <w:t>în</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raport</w:t>
            </w:r>
            <w:proofErr w:type="spellEnd"/>
            <w:r w:rsidRPr="00E80BB6">
              <w:rPr>
                <w:rFonts w:ascii="Times New Roman" w:hAnsi="Times New Roman" w:cs="Times New Roman"/>
              </w:rPr>
              <w:t xml:space="preserve"> cu </w:t>
            </w:r>
            <w:proofErr w:type="spellStart"/>
            <w:r w:rsidRPr="00E80BB6">
              <w:rPr>
                <w:rFonts w:ascii="Times New Roman" w:hAnsi="Times New Roman" w:cs="Times New Roman"/>
              </w:rPr>
              <w:t>patrimoniul</w:t>
            </w:r>
            <w:proofErr w:type="spellEnd"/>
            <w:r w:rsidRPr="00E80BB6">
              <w:rPr>
                <w:rFonts w:ascii="Times New Roman" w:hAnsi="Times New Roman" w:cs="Times New Roman"/>
              </w:rPr>
              <w:t xml:space="preserve"> cultural </w:t>
            </w:r>
            <w:proofErr w:type="spellStart"/>
            <w:r w:rsidRPr="00E80BB6">
              <w:rPr>
                <w:rFonts w:ascii="Times New Roman" w:hAnsi="Times New Roman" w:cs="Times New Roman"/>
              </w:rPr>
              <w:t>și</w:t>
            </w:r>
            <w:proofErr w:type="spellEnd"/>
            <w:r w:rsidRPr="00E80BB6">
              <w:rPr>
                <w:rFonts w:ascii="Times New Roman" w:hAnsi="Times New Roman" w:cs="Times New Roman"/>
              </w:rPr>
              <w:t xml:space="preserve"> cu </w:t>
            </w:r>
            <w:proofErr w:type="spellStart"/>
            <w:proofErr w:type="gramStart"/>
            <w:r w:rsidRPr="00E80BB6">
              <w:rPr>
                <w:rFonts w:ascii="Times New Roman" w:hAnsi="Times New Roman" w:cs="Times New Roman"/>
              </w:rPr>
              <w:t>administrarea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instituțiilor</w:t>
            </w:r>
            <w:proofErr w:type="spellEnd"/>
            <w:proofErr w:type="gramEnd"/>
            <w:r w:rsidRPr="00E80BB6">
              <w:rPr>
                <w:rFonts w:ascii="Times New Roman" w:hAnsi="Times New Roman" w:cs="Times New Roman"/>
              </w:rPr>
              <w:t xml:space="preserve"> </w:t>
            </w:r>
            <w:proofErr w:type="spellStart"/>
            <w:r w:rsidRPr="00E80BB6">
              <w:rPr>
                <w:rFonts w:ascii="Times New Roman" w:hAnsi="Times New Roman" w:cs="Times New Roman"/>
              </w:rPr>
              <w:t>publice</w:t>
            </w:r>
            <w:proofErr w:type="spellEnd"/>
            <w:r w:rsidRPr="00E80BB6">
              <w:rPr>
                <w:rFonts w:ascii="Times New Roman" w:hAnsi="Times New Roman" w:cs="Times New Roman"/>
              </w:rPr>
              <w:t xml:space="preserve"> pe care le au </w:t>
            </w:r>
            <w:proofErr w:type="spellStart"/>
            <w:r w:rsidRPr="00E80BB6">
              <w:rPr>
                <w:rFonts w:ascii="Times New Roman" w:hAnsi="Times New Roman" w:cs="Times New Roman"/>
              </w:rPr>
              <w:t>în</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subordine</w:t>
            </w:r>
            <w:proofErr w:type="spellEnd"/>
            <w:r w:rsidRPr="00E80BB6">
              <w:rPr>
                <w:rFonts w:ascii="Times New Roman" w:hAnsi="Times New Roman" w:cs="Times New Roman"/>
              </w:rPr>
              <w:t xml:space="preserve"> precum </w:t>
            </w:r>
            <w:proofErr w:type="spellStart"/>
            <w:r w:rsidRPr="00E80BB6">
              <w:rPr>
                <w:rFonts w:ascii="Times New Roman" w:hAnsi="Times New Roman" w:cs="Times New Roman"/>
              </w:rPr>
              <w:t>și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pentru</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diversificarea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ofertei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culturale</w:t>
            </w:r>
            <w:proofErr w:type="spellEnd"/>
            <w:r w:rsidRPr="00E80BB6">
              <w:rPr>
                <w:rFonts w:ascii="Times New Roman" w:hAnsi="Times New Roman" w:cs="Times New Roman"/>
              </w:rPr>
              <w:t xml:space="preserve"> locale;</w:t>
            </w:r>
          </w:p>
          <w:p w14:paraId="6E1CB102" w14:textId="77777777" w:rsidR="00E80BB6" w:rsidRPr="00E80BB6" w:rsidRDefault="00E80BB6" w:rsidP="000E0B6E">
            <w:pPr>
              <w:pStyle w:val="ListParagraph"/>
              <w:numPr>
                <w:ilvl w:val="0"/>
                <w:numId w:val="2"/>
              </w:numPr>
              <w:ind w:left="0" w:firstLine="360"/>
              <w:jc w:val="both"/>
              <w:rPr>
                <w:rFonts w:ascii="Times New Roman" w:hAnsi="Times New Roman" w:cs="Times New Roman"/>
                <w:lang w:val="ro-RO"/>
              </w:rPr>
            </w:pPr>
            <w:proofErr w:type="spellStart"/>
            <w:r w:rsidRPr="00E80BB6">
              <w:rPr>
                <w:rFonts w:ascii="Times New Roman" w:hAnsi="Times New Roman" w:cs="Times New Roman"/>
              </w:rPr>
              <w:t>Trecerea</w:t>
            </w:r>
            <w:proofErr w:type="spellEnd"/>
            <w:r w:rsidRPr="00E80BB6">
              <w:rPr>
                <w:rFonts w:ascii="Times New Roman" w:hAnsi="Times New Roman" w:cs="Times New Roman"/>
              </w:rPr>
              <w:t xml:space="preserve"> la un model </w:t>
            </w:r>
            <w:proofErr w:type="spellStart"/>
            <w:r w:rsidRPr="00E80BB6">
              <w:rPr>
                <w:rFonts w:ascii="Times New Roman" w:hAnsi="Times New Roman" w:cs="Times New Roman"/>
              </w:rPr>
              <w:t>durabil</w:t>
            </w:r>
            <w:proofErr w:type="spellEnd"/>
            <w:r w:rsidRPr="00E80BB6">
              <w:rPr>
                <w:rFonts w:ascii="Times New Roman" w:hAnsi="Times New Roman" w:cs="Times New Roman"/>
              </w:rPr>
              <w:t xml:space="preserve"> de </w:t>
            </w:r>
            <w:proofErr w:type="spellStart"/>
            <w:r w:rsidRPr="00E80BB6">
              <w:rPr>
                <w:rFonts w:ascii="Times New Roman" w:hAnsi="Times New Roman" w:cs="Times New Roman"/>
              </w:rPr>
              <w:t>organizare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și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desfășurare</w:t>
            </w:r>
            <w:proofErr w:type="spellEnd"/>
            <w:r w:rsidRPr="00E80BB6">
              <w:rPr>
                <w:rFonts w:ascii="Times New Roman" w:hAnsi="Times New Roman" w:cs="Times New Roman"/>
              </w:rPr>
              <w:t xml:space="preserve"> al </w:t>
            </w:r>
            <w:proofErr w:type="spellStart"/>
            <w:r w:rsidRPr="00E80BB6">
              <w:rPr>
                <w:rFonts w:ascii="Times New Roman" w:hAnsi="Times New Roman" w:cs="Times New Roman"/>
              </w:rPr>
              <w:t>activităților</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culturale</w:t>
            </w:r>
            <w:proofErr w:type="spellEnd"/>
            <w:r w:rsidRPr="00E80BB6">
              <w:rPr>
                <w:rFonts w:ascii="Times New Roman" w:hAnsi="Times New Roman" w:cs="Times New Roman"/>
              </w:rPr>
              <w:t xml:space="preserve">, care </w:t>
            </w:r>
            <w:proofErr w:type="spellStart"/>
            <w:r w:rsidRPr="00E80BB6">
              <w:rPr>
                <w:rFonts w:ascii="Times New Roman" w:hAnsi="Times New Roman" w:cs="Times New Roman"/>
              </w:rPr>
              <w:t>să</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pună</w:t>
            </w:r>
            <w:proofErr w:type="spellEnd"/>
            <w:r w:rsidRPr="00E80BB6">
              <w:rPr>
                <w:rFonts w:ascii="Times New Roman" w:hAnsi="Times New Roman" w:cs="Times New Roman"/>
              </w:rPr>
              <w:t xml:space="preserve"> accent pe </w:t>
            </w:r>
            <w:proofErr w:type="spellStart"/>
            <w:r w:rsidRPr="00E80BB6">
              <w:rPr>
                <w:rFonts w:ascii="Times New Roman" w:hAnsi="Times New Roman" w:cs="Times New Roman"/>
              </w:rPr>
              <w:t>noile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tehnologii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inclusiv</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în</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ceea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privește</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eficiența</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energetică</w:t>
            </w:r>
            <w:proofErr w:type="spellEnd"/>
            <w:r w:rsidRPr="00E80BB6">
              <w:rPr>
                <w:rFonts w:ascii="Times New Roman" w:hAnsi="Times New Roman" w:cs="Times New Roman"/>
              </w:rPr>
              <w:t xml:space="preserve"> a </w:t>
            </w:r>
            <w:proofErr w:type="spellStart"/>
            <w:r w:rsidRPr="00E80BB6">
              <w:rPr>
                <w:rFonts w:ascii="Times New Roman" w:hAnsi="Times New Roman" w:cs="Times New Roman"/>
              </w:rPr>
              <w:t>construcțiilor</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și</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activităților</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operatorilor</w:t>
            </w:r>
            <w:proofErr w:type="spellEnd"/>
            <w:r w:rsidRPr="00E80BB6">
              <w:rPr>
                <w:rFonts w:ascii="Times New Roman" w:hAnsi="Times New Roman" w:cs="Times New Roman"/>
              </w:rPr>
              <w:t xml:space="preserve"> </w:t>
            </w:r>
            <w:proofErr w:type="spellStart"/>
            <w:r w:rsidRPr="00E80BB6">
              <w:rPr>
                <w:rFonts w:ascii="Times New Roman" w:hAnsi="Times New Roman" w:cs="Times New Roman"/>
              </w:rPr>
              <w:t>culturali</w:t>
            </w:r>
            <w:proofErr w:type="spellEnd"/>
            <w:r w:rsidRPr="00E80BB6">
              <w:rPr>
                <w:rFonts w:ascii="Times New Roman" w:hAnsi="Times New Roman" w:cs="Times New Roman"/>
                <w:lang w:val="ro-RO"/>
              </w:rPr>
              <w:t>.</w:t>
            </w:r>
          </w:p>
        </w:tc>
      </w:tr>
      <w:tr w:rsidR="007A36B2" w:rsidRPr="007A36B2" w14:paraId="58CD18B0" w14:textId="77777777" w:rsidTr="007A36B2">
        <w:tc>
          <w:tcPr>
            <w:tcW w:w="2405" w:type="dxa"/>
          </w:tcPr>
          <w:p w14:paraId="170BB90B" w14:textId="77777777" w:rsidR="007A36B2" w:rsidRPr="007A36B2" w:rsidRDefault="007A36B2" w:rsidP="00A91B7E">
            <w:pPr>
              <w:rPr>
                <w:rFonts w:ascii="Times New Roman" w:hAnsi="Times New Roman" w:cs="Times New Roman"/>
              </w:rPr>
            </w:pPr>
            <w:r w:rsidRPr="007A36B2">
              <w:rPr>
                <w:rFonts w:ascii="Times New Roman" w:hAnsi="Times New Roman" w:cs="Times New Roman"/>
              </w:rPr>
              <w:t xml:space="preserve">2.4. Alte </w:t>
            </w:r>
            <w:proofErr w:type="spellStart"/>
            <w:r w:rsidRPr="007A36B2">
              <w:rPr>
                <w:rFonts w:ascii="Times New Roman" w:hAnsi="Times New Roman" w:cs="Times New Roman"/>
              </w:rPr>
              <w:t>informații</w:t>
            </w:r>
            <w:proofErr w:type="spellEnd"/>
          </w:p>
        </w:tc>
        <w:tc>
          <w:tcPr>
            <w:tcW w:w="6611" w:type="dxa"/>
          </w:tcPr>
          <w:p w14:paraId="37C6984A" w14:textId="77777777" w:rsidR="007A36B2" w:rsidRPr="007A36B2" w:rsidRDefault="007A36B2" w:rsidP="00A91B7E">
            <w:pPr>
              <w:rPr>
                <w:rFonts w:ascii="Times New Roman" w:hAnsi="Times New Roman" w:cs="Times New Roman"/>
                <w:lang w:val="ro-RO"/>
              </w:rPr>
            </w:pPr>
            <w:r>
              <w:rPr>
                <w:rFonts w:ascii="Times New Roman" w:hAnsi="Times New Roman" w:cs="Times New Roman"/>
                <w:lang w:val="ro-RO"/>
              </w:rPr>
              <w:t>Nu au fost identificate</w:t>
            </w:r>
          </w:p>
        </w:tc>
      </w:tr>
    </w:tbl>
    <w:p w14:paraId="4F38EE8E" w14:textId="77777777" w:rsidR="007A36B2" w:rsidRDefault="007A36B2"/>
    <w:p w14:paraId="56249686" w14:textId="77777777" w:rsidR="007A36B2" w:rsidRDefault="007A36B2"/>
    <w:p w14:paraId="54AF83D2" w14:textId="77777777" w:rsidR="007A36B2" w:rsidRPr="009D2A12" w:rsidRDefault="007A36B2" w:rsidP="007A36B2">
      <w:pPr>
        <w:jc w:val="center"/>
        <w:rPr>
          <w:rFonts w:ascii="Times New Roman" w:hAnsi="Times New Roman" w:cs="Times New Roman"/>
          <w:b/>
          <w:bCs/>
        </w:rPr>
      </w:pPr>
      <w:proofErr w:type="spellStart"/>
      <w:r w:rsidRPr="009D2A12">
        <w:rPr>
          <w:rFonts w:ascii="Times New Roman" w:hAnsi="Times New Roman" w:cs="Times New Roman"/>
          <w:b/>
          <w:bCs/>
        </w:rPr>
        <w:t>Secțiunea</w:t>
      </w:r>
      <w:proofErr w:type="spellEnd"/>
      <w:r w:rsidRPr="009D2A12">
        <w:rPr>
          <w:rFonts w:ascii="Times New Roman" w:hAnsi="Times New Roman" w:cs="Times New Roman"/>
          <w:b/>
          <w:bCs/>
        </w:rPr>
        <w:t xml:space="preserve"> 3.</w:t>
      </w:r>
    </w:p>
    <w:p w14:paraId="6C60F3C4" w14:textId="77777777" w:rsidR="007A36B2" w:rsidRPr="009D2A12" w:rsidRDefault="007A36B2" w:rsidP="007A36B2">
      <w:pPr>
        <w:jc w:val="center"/>
        <w:rPr>
          <w:rFonts w:ascii="Times New Roman" w:hAnsi="Times New Roman" w:cs="Times New Roman"/>
          <w:b/>
          <w:bCs/>
        </w:rPr>
      </w:pPr>
      <w:proofErr w:type="spellStart"/>
      <w:r w:rsidRPr="009D2A12">
        <w:rPr>
          <w:rFonts w:ascii="Times New Roman" w:hAnsi="Times New Roman" w:cs="Times New Roman"/>
          <w:b/>
          <w:bCs/>
        </w:rPr>
        <w:t>Impactul</w:t>
      </w:r>
      <w:proofErr w:type="spellEnd"/>
      <w:r w:rsidRPr="009D2A12">
        <w:rPr>
          <w:rFonts w:ascii="Times New Roman" w:hAnsi="Times New Roman" w:cs="Times New Roman"/>
          <w:b/>
          <w:bCs/>
        </w:rPr>
        <w:t xml:space="preserve"> socio-economic al </w:t>
      </w:r>
      <w:proofErr w:type="spellStart"/>
      <w:r w:rsidRPr="009D2A12">
        <w:rPr>
          <w:rFonts w:ascii="Times New Roman" w:hAnsi="Times New Roman" w:cs="Times New Roman"/>
          <w:b/>
          <w:bCs/>
        </w:rPr>
        <w:t>actului</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normativ</w:t>
      </w:r>
      <w:proofErr w:type="spellEnd"/>
    </w:p>
    <w:p w14:paraId="5E74964B" w14:textId="77777777" w:rsidR="007A36B2" w:rsidRDefault="007A36B2"/>
    <w:tbl>
      <w:tblPr>
        <w:tblStyle w:val="TableGrid"/>
        <w:tblW w:w="0" w:type="auto"/>
        <w:tblLook w:val="04A0" w:firstRow="1" w:lastRow="0" w:firstColumn="1" w:lastColumn="0" w:noHBand="0" w:noVBand="1"/>
      </w:tblPr>
      <w:tblGrid>
        <w:gridCol w:w="2405"/>
        <w:gridCol w:w="6611"/>
      </w:tblGrid>
      <w:tr w:rsidR="007A36B2" w:rsidRPr="007A36B2" w14:paraId="3DF22D4C" w14:textId="77777777" w:rsidTr="007A36B2">
        <w:tc>
          <w:tcPr>
            <w:tcW w:w="2405" w:type="dxa"/>
          </w:tcPr>
          <w:p w14:paraId="39B6B142" w14:textId="77777777" w:rsidR="007A36B2" w:rsidRPr="007A36B2" w:rsidRDefault="007A36B2" w:rsidP="007A36B2">
            <w:pPr>
              <w:rPr>
                <w:rFonts w:ascii="Times New Roman" w:hAnsi="Times New Roman" w:cs="Times New Roman"/>
              </w:rPr>
            </w:pPr>
            <w:r w:rsidRPr="007A36B2">
              <w:rPr>
                <w:rFonts w:ascii="Times New Roman" w:hAnsi="Times New Roman" w:cs="Times New Roman"/>
              </w:rPr>
              <w:t xml:space="preserve">3.1. </w:t>
            </w:r>
            <w:proofErr w:type="spellStart"/>
            <w:r w:rsidRPr="007A36B2">
              <w:rPr>
                <w:rFonts w:ascii="Times New Roman" w:hAnsi="Times New Roman" w:cs="Times New Roman"/>
              </w:rPr>
              <w:t>Descrierea</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generală</w:t>
            </w:r>
            <w:proofErr w:type="spellEnd"/>
            <w:r w:rsidRPr="007A36B2">
              <w:rPr>
                <w:rFonts w:ascii="Times New Roman" w:hAnsi="Times New Roman" w:cs="Times New Roman"/>
              </w:rPr>
              <w:t xml:space="preserve"> a </w:t>
            </w:r>
            <w:proofErr w:type="spellStart"/>
            <w:r w:rsidRPr="007A36B2">
              <w:rPr>
                <w:rFonts w:ascii="Times New Roman" w:hAnsi="Times New Roman" w:cs="Times New Roman"/>
              </w:rPr>
              <w:t>beneficiilor</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şi</w:t>
            </w:r>
            <w:proofErr w:type="spellEnd"/>
            <w:r>
              <w:rPr>
                <w:rFonts w:ascii="Times New Roman" w:hAnsi="Times New Roman" w:cs="Times New Roman"/>
                <w:lang w:val="ro-RO"/>
              </w:rPr>
              <w:t xml:space="preserve"> </w:t>
            </w:r>
            <w:proofErr w:type="spellStart"/>
            <w:r w:rsidRPr="007A36B2">
              <w:rPr>
                <w:rFonts w:ascii="Times New Roman" w:hAnsi="Times New Roman" w:cs="Times New Roman"/>
              </w:rPr>
              <w:t>costurilor</w:t>
            </w:r>
            <w:proofErr w:type="spellEnd"/>
            <w:r w:rsidRPr="007A36B2">
              <w:rPr>
                <w:rFonts w:ascii="Times New Roman" w:hAnsi="Times New Roman" w:cs="Times New Roman"/>
              </w:rPr>
              <w:t xml:space="preserve"> estimate ca </w:t>
            </w:r>
            <w:proofErr w:type="spellStart"/>
            <w:r w:rsidRPr="007A36B2">
              <w:rPr>
                <w:rFonts w:ascii="Times New Roman" w:hAnsi="Times New Roman" w:cs="Times New Roman"/>
              </w:rPr>
              <w:t>urmare</w:t>
            </w:r>
            <w:proofErr w:type="spellEnd"/>
            <w:r w:rsidRPr="007A36B2">
              <w:rPr>
                <w:rFonts w:ascii="Times New Roman" w:hAnsi="Times New Roman" w:cs="Times New Roman"/>
              </w:rPr>
              <w:t xml:space="preserve"> </w:t>
            </w:r>
            <w:proofErr w:type="gramStart"/>
            <w:r w:rsidRPr="007A36B2">
              <w:rPr>
                <w:rFonts w:ascii="Times New Roman" w:hAnsi="Times New Roman" w:cs="Times New Roman"/>
              </w:rPr>
              <w:t>a</w:t>
            </w:r>
            <w:proofErr w:type="gramEnd"/>
            <w:r w:rsidRPr="007A36B2">
              <w:rPr>
                <w:rFonts w:ascii="Times New Roman" w:hAnsi="Times New Roman" w:cs="Times New Roman"/>
              </w:rPr>
              <w:t xml:space="preserve"> </w:t>
            </w:r>
            <w:proofErr w:type="spellStart"/>
            <w:r w:rsidRPr="007A36B2">
              <w:rPr>
                <w:rFonts w:ascii="Times New Roman" w:hAnsi="Times New Roman" w:cs="Times New Roman"/>
              </w:rPr>
              <w:t>intrării</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în</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vigoare</w:t>
            </w:r>
            <w:proofErr w:type="spellEnd"/>
            <w:r>
              <w:rPr>
                <w:rFonts w:ascii="Times New Roman" w:hAnsi="Times New Roman" w:cs="Times New Roman"/>
                <w:lang w:val="ro-RO"/>
              </w:rPr>
              <w:t xml:space="preserve"> </w:t>
            </w:r>
            <w:r w:rsidRPr="007A36B2">
              <w:rPr>
                <w:rFonts w:ascii="Times New Roman" w:hAnsi="Times New Roman" w:cs="Times New Roman"/>
              </w:rPr>
              <w:t xml:space="preserve">a </w:t>
            </w:r>
            <w:proofErr w:type="spellStart"/>
            <w:r w:rsidRPr="007A36B2">
              <w:rPr>
                <w:rFonts w:ascii="Times New Roman" w:hAnsi="Times New Roman" w:cs="Times New Roman"/>
              </w:rPr>
              <w:t>actului</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normativ</w:t>
            </w:r>
            <w:proofErr w:type="spellEnd"/>
          </w:p>
        </w:tc>
        <w:tc>
          <w:tcPr>
            <w:tcW w:w="6611" w:type="dxa"/>
          </w:tcPr>
          <w:p w14:paraId="30BB0E0A" w14:textId="77777777" w:rsidR="007A36B2" w:rsidRDefault="00337BED" w:rsidP="000E0B6E">
            <w:pPr>
              <w:jc w:val="both"/>
              <w:rPr>
                <w:rFonts w:ascii="Times New Roman" w:hAnsi="Times New Roman" w:cs="Times New Roman"/>
                <w:lang w:val="ro-RO"/>
              </w:rPr>
            </w:pPr>
            <w:r>
              <w:rPr>
                <w:rFonts w:ascii="Times New Roman" w:hAnsi="Times New Roman" w:cs="Times New Roman"/>
                <w:lang w:val="ro-RO"/>
              </w:rPr>
              <w:t>Din punct de vedere cantitativ, beneficiile anticipate ale implementării strategiei privesc, printre altele:</w:t>
            </w:r>
          </w:p>
          <w:p w14:paraId="1316600A" w14:textId="3F8930CC" w:rsidR="00337BED" w:rsidRPr="00337BED" w:rsidRDefault="00337BED" w:rsidP="000E0B6E">
            <w:pPr>
              <w:jc w:val="both"/>
              <w:rPr>
                <w:rFonts w:ascii="Times New Roman" w:hAnsi="Times New Roman" w:cs="Times New Roman"/>
                <w:lang w:val="ro-RO"/>
              </w:rPr>
            </w:pPr>
            <w:r w:rsidRPr="00337BED">
              <w:rPr>
                <w:rFonts w:ascii="Times New Roman" w:hAnsi="Times New Roman" w:cs="Times New Roman"/>
                <w:lang w:val="ro-RO"/>
              </w:rPr>
              <w:t>-</w:t>
            </w:r>
            <w:r w:rsidRPr="00337BED">
              <w:rPr>
                <w:rFonts w:ascii="Times New Roman" w:hAnsi="Times New Roman" w:cs="Times New Roman"/>
                <w:lang w:val="ro-RO"/>
              </w:rPr>
              <w:tab/>
              <w:t>Cel puțin 25</w:t>
            </w:r>
            <w:r w:rsidR="000E0B6E">
              <w:rPr>
                <w:rFonts w:ascii="Times New Roman" w:hAnsi="Times New Roman" w:cs="Times New Roman"/>
                <w:lang w:val="ro-RO"/>
              </w:rPr>
              <w:t>.</w:t>
            </w:r>
            <w:r w:rsidRPr="00337BED">
              <w:rPr>
                <w:rFonts w:ascii="Times New Roman" w:hAnsi="Times New Roman" w:cs="Times New Roman"/>
                <w:lang w:val="ro-RO"/>
              </w:rPr>
              <w:t>000 de beneficiari ai programelor și schemelor de finanțare</w:t>
            </w:r>
            <w:r>
              <w:rPr>
                <w:rFonts w:ascii="Times New Roman" w:hAnsi="Times New Roman" w:cs="Times New Roman"/>
                <w:lang w:val="ro-RO"/>
              </w:rPr>
              <w:t xml:space="preserve"> incluse în strategie</w:t>
            </w:r>
            <w:r w:rsidRPr="00337BED">
              <w:rPr>
                <w:rFonts w:ascii="Times New Roman" w:hAnsi="Times New Roman" w:cs="Times New Roman"/>
                <w:lang w:val="ro-RO"/>
              </w:rPr>
              <w:t>;</w:t>
            </w:r>
          </w:p>
          <w:p w14:paraId="5C6F2145" w14:textId="77777777" w:rsidR="00337BED" w:rsidRPr="00337BED" w:rsidRDefault="00337BED" w:rsidP="000E0B6E">
            <w:pPr>
              <w:jc w:val="both"/>
              <w:rPr>
                <w:rFonts w:ascii="Times New Roman" w:hAnsi="Times New Roman" w:cs="Times New Roman"/>
                <w:lang w:val="ro-RO"/>
              </w:rPr>
            </w:pPr>
            <w:r w:rsidRPr="00337BED">
              <w:rPr>
                <w:rFonts w:ascii="Times New Roman" w:hAnsi="Times New Roman" w:cs="Times New Roman"/>
                <w:lang w:val="ro-RO"/>
              </w:rPr>
              <w:t>-</w:t>
            </w:r>
            <w:r w:rsidRPr="00337BED">
              <w:rPr>
                <w:rFonts w:ascii="Times New Roman" w:hAnsi="Times New Roman" w:cs="Times New Roman"/>
                <w:lang w:val="ro-RO"/>
              </w:rPr>
              <w:tab/>
              <w:t>Cel puțin 100.000 de beneficiari, persoane fizice, ai legislației privind sprijinirea activităților acestora</w:t>
            </w:r>
          </w:p>
          <w:p w14:paraId="2E5C3267" w14:textId="77777777" w:rsidR="00337BED" w:rsidRPr="00337BED" w:rsidRDefault="00337BED" w:rsidP="000E0B6E">
            <w:pPr>
              <w:jc w:val="both"/>
              <w:rPr>
                <w:rFonts w:ascii="Times New Roman" w:hAnsi="Times New Roman" w:cs="Times New Roman"/>
                <w:lang w:val="ro-RO"/>
              </w:rPr>
            </w:pPr>
            <w:r w:rsidRPr="00337BED">
              <w:rPr>
                <w:rFonts w:ascii="Times New Roman" w:hAnsi="Times New Roman" w:cs="Times New Roman"/>
                <w:lang w:val="ro-RO"/>
              </w:rPr>
              <w:t>-</w:t>
            </w:r>
            <w:r w:rsidRPr="00337BED">
              <w:rPr>
                <w:rFonts w:ascii="Times New Roman" w:hAnsi="Times New Roman" w:cs="Times New Roman"/>
                <w:lang w:val="ro-RO"/>
              </w:rPr>
              <w:tab/>
              <w:t>Cel puțin 5 milioane de beneficiari, persoane fizice, ai activităților culturale destinate comunităților și grupurilor dezavantajate</w:t>
            </w:r>
          </w:p>
          <w:p w14:paraId="22066732" w14:textId="77777777" w:rsidR="00337BED" w:rsidRDefault="00337BED" w:rsidP="000E0B6E">
            <w:pPr>
              <w:jc w:val="both"/>
              <w:rPr>
                <w:rFonts w:ascii="Times New Roman" w:hAnsi="Times New Roman" w:cs="Times New Roman"/>
                <w:lang w:val="ro-RO"/>
              </w:rPr>
            </w:pPr>
            <w:r w:rsidRPr="00337BED">
              <w:rPr>
                <w:rFonts w:ascii="Times New Roman" w:hAnsi="Times New Roman" w:cs="Times New Roman"/>
                <w:lang w:val="ro-RO"/>
              </w:rPr>
              <w:t>-</w:t>
            </w:r>
            <w:r w:rsidRPr="00337BED">
              <w:rPr>
                <w:rFonts w:ascii="Times New Roman" w:hAnsi="Times New Roman" w:cs="Times New Roman"/>
                <w:lang w:val="ro-RO"/>
              </w:rPr>
              <w:tab/>
              <w:t>O creștere cu 5% a numărul de paturi în structurile de primire din localitățile care au patrimoniu cultural vizitabil sau care găzduiesc evenimente culturale</w:t>
            </w:r>
            <w:r>
              <w:rPr>
                <w:rFonts w:ascii="Times New Roman" w:hAnsi="Times New Roman" w:cs="Times New Roman"/>
                <w:lang w:val="ro-RO"/>
              </w:rPr>
              <w:t>.</w:t>
            </w:r>
          </w:p>
          <w:p w14:paraId="6AB1B178" w14:textId="77777777" w:rsidR="00337BED" w:rsidRPr="00337BED" w:rsidRDefault="00337BED" w:rsidP="000E0B6E">
            <w:pPr>
              <w:jc w:val="both"/>
              <w:rPr>
                <w:rFonts w:ascii="Times New Roman" w:hAnsi="Times New Roman" w:cs="Times New Roman"/>
                <w:lang w:val="ro-RO"/>
              </w:rPr>
            </w:pPr>
            <w:r>
              <w:rPr>
                <w:rFonts w:ascii="Times New Roman" w:hAnsi="Times New Roman" w:cs="Times New Roman"/>
                <w:lang w:val="ro-RO"/>
              </w:rPr>
              <w:t xml:space="preserve">În ceea ce privește costurile asociate implementării strategiei, acestea nu presupun cheltuieli bugetare suplimentare, mijloacele </w:t>
            </w:r>
            <w:r>
              <w:rPr>
                <w:rFonts w:ascii="Times New Roman" w:hAnsi="Times New Roman" w:cs="Times New Roman"/>
                <w:lang w:val="ro-RO"/>
              </w:rPr>
              <w:lastRenderedPageBreak/>
              <w:t>financiare fiind asigurate atât prin intermediul programelor operaționale finanțate de Uniunea Europeană, cât și în cadrul alocărilor bugetare anuale. Pe lângă acestea, o parte dintre costurile implementării sunt formate din cheltuielile investiționale ale operatorilor economici din domeniul culturii și domeniile tangente.</w:t>
            </w:r>
          </w:p>
        </w:tc>
      </w:tr>
      <w:tr w:rsidR="007A36B2" w:rsidRPr="007A36B2" w14:paraId="29CE335D" w14:textId="77777777" w:rsidTr="007A36B2">
        <w:tc>
          <w:tcPr>
            <w:tcW w:w="2405" w:type="dxa"/>
          </w:tcPr>
          <w:p w14:paraId="0EC09B3F" w14:textId="77777777" w:rsidR="007A36B2" w:rsidRPr="007A36B2" w:rsidRDefault="007A36B2" w:rsidP="00A91B7E">
            <w:pPr>
              <w:rPr>
                <w:rFonts w:ascii="Times New Roman" w:hAnsi="Times New Roman" w:cs="Times New Roman"/>
              </w:rPr>
            </w:pPr>
            <w:r w:rsidRPr="007A36B2">
              <w:rPr>
                <w:rFonts w:ascii="Times New Roman" w:hAnsi="Times New Roman" w:cs="Times New Roman"/>
              </w:rPr>
              <w:lastRenderedPageBreak/>
              <w:t xml:space="preserve">3.2. </w:t>
            </w:r>
            <w:proofErr w:type="spellStart"/>
            <w:r w:rsidRPr="007A36B2">
              <w:rPr>
                <w:rFonts w:ascii="Times New Roman" w:hAnsi="Times New Roman" w:cs="Times New Roman"/>
              </w:rPr>
              <w:t>Impactul</w:t>
            </w:r>
            <w:proofErr w:type="spellEnd"/>
            <w:r w:rsidRPr="007A36B2">
              <w:rPr>
                <w:rFonts w:ascii="Times New Roman" w:hAnsi="Times New Roman" w:cs="Times New Roman"/>
              </w:rPr>
              <w:t xml:space="preserve"> social</w:t>
            </w:r>
          </w:p>
        </w:tc>
        <w:tc>
          <w:tcPr>
            <w:tcW w:w="6611" w:type="dxa"/>
          </w:tcPr>
          <w:p w14:paraId="5C5CEDBE" w14:textId="2A5D0B99" w:rsidR="00C2213F" w:rsidRPr="00082CB7" w:rsidRDefault="00C2213F" w:rsidP="000E0B6E">
            <w:pPr>
              <w:jc w:val="both"/>
              <w:rPr>
                <w:rFonts w:ascii="Times New Roman" w:hAnsi="Times New Roman" w:cs="Times New Roman"/>
                <w:lang w:val="ro-RO"/>
              </w:rPr>
            </w:pPr>
            <w:r w:rsidRPr="00082CB7">
              <w:rPr>
                <w:rFonts w:ascii="Times New Roman" w:hAnsi="Times New Roman" w:cs="Times New Roman"/>
                <w:lang w:val="ro-RO"/>
              </w:rPr>
              <w:t xml:space="preserve">Impactul social este de o importanță deosebită pentru Strategia culturală deoarece urmărește să dezvolte regenerarea teritorială prin cultură, contribuind la crearea unei comunități/ zone mai sănătoase, mai echitabile și cu succes economic, precum și la construirea încrederii și stimei de sine a indivizilor și a comunităților. În general, activitățile culturale furnizează oportunități de a bucura zonele publice, de a interacționa și de a cunoaște oameni noi. Participarea culturală influențează pozitiv atât starea de sănătate cât și bunăstarea oamenilor, formând atitudini sau schimbând mentalități. Strategia culturală își propune să ofere tuturor experiențe culturale bogate și creative, participanții (operatori culturali, artiști/creatori, participanți la evenimente sau la </w:t>
            </w:r>
            <w:proofErr w:type="spellStart"/>
            <w:r w:rsidRPr="00082CB7">
              <w:rPr>
                <w:rFonts w:ascii="Times New Roman" w:hAnsi="Times New Roman" w:cs="Times New Roman"/>
                <w:lang w:val="ro-RO"/>
              </w:rPr>
              <w:t>workshopuri</w:t>
            </w:r>
            <w:proofErr w:type="spellEnd"/>
            <w:r w:rsidRPr="00082CB7">
              <w:rPr>
                <w:rFonts w:ascii="Times New Roman" w:hAnsi="Times New Roman" w:cs="Times New Roman"/>
                <w:lang w:val="ro-RO"/>
              </w:rPr>
              <w:t>, ONG-uri) având oportunități de a câștiga personal din experiențele lor.</w:t>
            </w:r>
          </w:p>
          <w:p w14:paraId="60512A58" w14:textId="77777777" w:rsidR="00C2213F" w:rsidRPr="00082CB7" w:rsidRDefault="00C2213F" w:rsidP="000E0B6E">
            <w:pPr>
              <w:jc w:val="both"/>
              <w:rPr>
                <w:rFonts w:ascii="Times New Roman" w:hAnsi="Times New Roman" w:cs="Times New Roman"/>
                <w:lang w:val="ro-RO"/>
              </w:rPr>
            </w:pPr>
          </w:p>
          <w:p w14:paraId="0E10832D" w14:textId="214B498B" w:rsidR="007A36B2" w:rsidRPr="00082CB7" w:rsidRDefault="00337BED" w:rsidP="000E0B6E">
            <w:pPr>
              <w:jc w:val="both"/>
              <w:rPr>
                <w:rFonts w:ascii="Times New Roman" w:hAnsi="Times New Roman" w:cs="Times New Roman"/>
                <w:lang w:val="ro-RO"/>
              </w:rPr>
            </w:pPr>
            <w:r w:rsidRPr="00082CB7">
              <w:rPr>
                <w:rFonts w:ascii="Times New Roman" w:hAnsi="Times New Roman" w:cs="Times New Roman"/>
                <w:lang w:val="ro-RO"/>
              </w:rPr>
              <w:t>Efectele strategiei la nivel social presupun, printre altele:</w:t>
            </w:r>
          </w:p>
          <w:p w14:paraId="2A850D2C" w14:textId="77777777" w:rsidR="00337BED" w:rsidRPr="00082CB7" w:rsidRDefault="00337BED" w:rsidP="000E0B6E">
            <w:pPr>
              <w:jc w:val="both"/>
              <w:rPr>
                <w:rFonts w:ascii="Times New Roman" w:hAnsi="Times New Roman" w:cs="Times New Roman"/>
                <w:lang w:val="ro-RO"/>
              </w:rPr>
            </w:pPr>
            <w:r w:rsidRPr="00082CB7">
              <w:rPr>
                <w:rFonts w:ascii="Times New Roman" w:hAnsi="Times New Roman" w:cs="Times New Roman"/>
                <w:lang w:val="ro-RO"/>
              </w:rPr>
              <w:t xml:space="preserve">- Accesul mai facil la expresia culturală va permite acelor membri ai societății care au mai puține resurse să participe activ la cultură, cu costuri minime. O astfel de țintă va fi realizată prin intermediul utilizării noilor tehnologii și prin deplasarea ofertei culturale către comunitățile și grupurile care se află la distanță de spațiile culturale obișnuite. De asemenea, mecanismele de sprijinire a inițiativelor culturale mobile vor permite tuturor categoriilor de public să participe la cultură, atât prin facilitarea accesului în piața culturală a creațiilor din mediile defavorizate, cât și printr-o permeabilizare mai mare a mediilor defavorizate la diversitatea creațiilor culturale. </w:t>
            </w:r>
          </w:p>
          <w:p w14:paraId="4D5710D3" w14:textId="77777777" w:rsidR="00337BED" w:rsidRPr="00082CB7" w:rsidRDefault="00337BED" w:rsidP="000E0B6E">
            <w:pPr>
              <w:jc w:val="both"/>
              <w:rPr>
                <w:rFonts w:ascii="Times New Roman" w:hAnsi="Times New Roman" w:cs="Times New Roman"/>
                <w:lang w:val="ro-RO"/>
              </w:rPr>
            </w:pPr>
            <w:r w:rsidRPr="00082CB7">
              <w:rPr>
                <w:rFonts w:ascii="Times New Roman" w:hAnsi="Times New Roman" w:cs="Times New Roman"/>
                <w:lang w:val="ro-RO"/>
              </w:rPr>
              <w:t>- Sprijinirea educației și formării profesionale va facilita accesul la locurile de muncă din cultură și pentru acele categorii de cetățeni care altfel se confruntă cu bariere semnificative în dezvoltarea personală. Clarificarea statutului lucrătorului cultural profesionist și flexibilizarea relațiilor de muncă vor oferi șanse egale și grupurilor dezavantajate, atât în ce privește valorificarea propriilor creații, cât și pentru găsirea mai ușoară a unui loc de muncă.</w:t>
            </w:r>
          </w:p>
          <w:p w14:paraId="202D3F34" w14:textId="77777777" w:rsidR="00337BED" w:rsidRPr="00082CB7" w:rsidRDefault="00337BED" w:rsidP="000E0B6E">
            <w:pPr>
              <w:jc w:val="both"/>
              <w:rPr>
                <w:rFonts w:ascii="Times New Roman" w:hAnsi="Times New Roman" w:cs="Times New Roman"/>
                <w:lang w:val="ro-RO"/>
              </w:rPr>
            </w:pPr>
            <w:r w:rsidRPr="00082CB7">
              <w:rPr>
                <w:rFonts w:ascii="Times New Roman" w:hAnsi="Times New Roman" w:cs="Times New Roman"/>
                <w:lang w:val="ro-RO"/>
              </w:rPr>
              <w:t>-</w:t>
            </w:r>
            <w:r w:rsidRPr="00082CB7">
              <w:t xml:space="preserve"> </w:t>
            </w:r>
            <w:r w:rsidRPr="00082CB7">
              <w:rPr>
                <w:rFonts w:ascii="Times New Roman" w:hAnsi="Times New Roman" w:cs="Times New Roman"/>
                <w:lang w:val="ro-RO"/>
              </w:rPr>
              <w:t>Accesul facil la expresia culturală va crește participarea culturală, acesta fiind unul dintre indicatorii pentru o societate sănătoasă. Combaterea obișnuințelor dăunătoare se realizează și prin intermediul educației culturale, iar satisfacerea nevoilor culturale la costuri mici va permite și membrilor defavorizați ai societății să-și utilizeze resursele într-un mod optim.</w:t>
            </w:r>
          </w:p>
          <w:p w14:paraId="66F16B98" w14:textId="77777777" w:rsidR="00337BED" w:rsidRPr="00082CB7" w:rsidRDefault="00D32A0B" w:rsidP="000E0B6E">
            <w:pPr>
              <w:jc w:val="both"/>
              <w:rPr>
                <w:rFonts w:ascii="Times New Roman" w:hAnsi="Times New Roman" w:cs="Times New Roman"/>
                <w:lang w:val="ro-RO"/>
              </w:rPr>
            </w:pPr>
            <w:r w:rsidRPr="00082CB7">
              <w:rPr>
                <w:rFonts w:ascii="Times New Roman" w:hAnsi="Times New Roman" w:cs="Times New Roman"/>
                <w:lang w:val="ro-RO"/>
              </w:rPr>
              <w:t>- Asigurarea și garantarea accesului la cultură pentru toate categoriilor de public oferă premisele pentru construcția unei societăți tolerante și incluzive. Respectarea culturii celuilalt și promovarea diversității sunt primele căi prin care celelalte drepturi și libertăți fundamentale pot fi afirmate și respectate, atât de către autorități, cât și de indivizi.</w:t>
            </w:r>
          </w:p>
          <w:p w14:paraId="7DF3563E" w14:textId="39B54517" w:rsidR="00C2213F" w:rsidRPr="00082CB7" w:rsidRDefault="00C2213F" w:rsidP="00C2213F">
            <w:pPr>
              <w:jc w:val="both"/>
              <w:rPr>
                <w:rFonts w:ascii="Times New Roman" w:hAnsi="Times New Roman" w:cs="Times New Roman"/>
                <w:lang w:val="ro-RO"/>
              </w:rPr>
            </w:pPr>
            <w:r w:rsidRPr="00082CB7">
              <w:rPr>
                <w:rFonts w:ascii="Times New Roman" w:hAnsi="Times New Roman" w:cs="Times New Roman"/>
                <w:lang w:val="ro-RO"/>
              </w:rPr>
              <w:lastRenderedPageBreak/>
              <w:t>Totodată, prin înțelegerea solidă și plauzibilă a legăturii dintre implicarea culturală individuală și alte comportamente sociale, Strategia culturală își propune, prin atingerea obiectivelor sale, ca participarea și consumul cultural să producă output-uri valoroase din punct de vedere social, comunicațional și comportamental, respectiv:</w:t>
            </w:r>
          </w:p>
          <w:p w14:paraId="7B8092F1" w14:textId="77777777" w:rsidR="00C2213F" w:rsidRPr="00082CB7" w:rsidRDefault="00C2213F" w:rsidP="00C2213F">
            <w:pPr>
              <w:jc w:val="both"/>
              <w:rPr>
                <w:rFonts w:ascii="Times New Roman" w:hAnsi="Times New Roman" w:cs="Times New Roman"/>
                <w:lang w:val="ro-RO"/>
              </w:rPr>
            </w:pPr>
          </w:p>
          <w:p w14:paraId="7B407E62" w14:textId="4C43C177" w:rsidR="00C2213F" w:rsidRPr="00082CB7" w:rsidRDefault="00C2213F" w:rsidP="00C2213F">
            <w:pPr>
              <w:pStyle w:val="ListParagraph"/>
              <w:numPr>
                <w:ilvl w:val="0"/>
                <w:numId w:val="6"/>
              </w:numPr>
              <w:jc w:val="both"/>
              <w:rPr>
                <w:rFonts w:ascii="Times New Roman" w:hAnsi="Times New Roman" w:cs="Times New Roman"/>
                <w:b/>
                <w:bCs/>
                <w:lang w:val="ro-RO"/>
              </w:rPr>
            </w:pPr>
            <w:r w:rsidRPr="00082CB7">
              <w:rPr>
                <w:rFonts w:ascii="Times New Roman" w:hAnsi="Times New Roman" w:cs="Times New Roman"/>
                <w:b/>
                <w:bCs/>
                <w:lang w:val="ro-RO"/>
              </w:rPr>
              <w:t>Promovarea conexiunilor sociale</w:t>
            </w:r>
          </w:p>
          <w:p w14:paraId="2877CE56" w14:textId="743D6B29" w:rsidR="000E0B6E" w:rsidRPr="00082CB7" w:rsidRDefault="00C2213F" w:rsidP="00C2213F">
            <w:pPr>
              <w:jc w:val="both"/>
              <w:rPr>
                <w:rFonts w:ascii="Times New Roman" w:hAnsi="Times New Roman" w:cs="Times New Roman"/>
                <w:lang w:val="ro-RO"/>
              </w:rPr>
            </w:pPr>
            <w:r w:rsidRPr="00082CB7">
              <w:rPr>
                <w:rFonts w:ascii="Times New Roman" w:hAnsi="Times New Roman" w:cs="Times New Roman"/>
                <w:lang w:val="ro-RO"/>
              </w:rPr>
              <w:t>Efectele sociale la nivel de comunitate sunt schimbări de atitudine în cadrul unei comunității sub forme de socializare și procese de civilizare, care ajută oamenii să găsească interese comune și oportunități de conectare, ce pot promova acțiunea colectivă pentru a ajunge la un proces de jos în sus de intervenție comunitară. Studiile științifice arată că implicarea directă într-o experiență culturală este forma principală de implicare în dezvoltarea capacității colective iar procesul de comunicare este motorul principal în propagarea impactului spre nivelul colectiv. Activitățile culturale oferă oportunități oamenilor de a fi împreună, de a interacționa de a-și exprima în colectiv emoțiile personale rezultate din experiențele artistice și culturale. Efectele sunt diseminate în societate prin legăturile interpersonale și conexiunile dintre cei angajați în diversele activități culturale și familiile ori comunitățile lor.</w:t>
            </w:r>
          </w:p>
          <w:p w14:paraId="00303AD4" w14:textId="77777777" w:rsidR="00C2213F" w:rsidRPr="00082CB7" w:rsidRDefault="00C2213F" w:rsidP="00C2213F">
            <w:pPr>
              <w:jc w:val="both"/>
              <w:rPr>
                <w:rFonts w:ascii="Times New Roman" w:hAnsi="Times New Roman" w:cs="Times New Roman"/>
                <w:lang w:val="ro-RO"/>
              </w:rPr>
            </w:pPr>
          </w:p>
          <w:p w14:paraId="2F07512C" w14:textId="604B9ED0" w:rsidR="00C2213F" w:rsidRPr="00082CB7" w:rsidRDefault="00C2213F" w:rsidP="00C2213F">
            <w:pPr>
              <w:pStyle w:val="ListParagraph"/>
              <w:numPr>
                <w:ilvl w:val="0"/>
                <w:numId w:val="6"/>
              </w:numPr>
              <w:jc w:val="both"/>
              <w:rPr>
                <w:rFonts w:ascii="Times New Roman" w:hAnsi="Times New Roman" w:cs="Times New Roman"/>
                <w:b/>
                <w:bCs/>
                <w:lang w:val="ro-RO"/>
              </w:rPr>
            </w:pPr>
            <w:r w:rsidRPr="00082CB7">
              <w:rPr>
                <w:rFonts w:ascii="Times New Roman" w:hAnsi="Times New Roman" w:cs="Times New Roman"/>
                <w:b/>
                <w:bCs/>
                <w:lang w:val="ro-RO"/>
              </w:rPr>
              <w:t>Extinderea accesului publicului la patrimoniul cultural și încurajarea participării culturale</w:t>
            </w:r>
          </w:p>
          <w:p w14:paraId="2B65BA70" w14:textId="5D3AB00D" w:rsidR="000E0B6E" w:rsidRPr="00082CB7" w:rsidRDefault="00C2213F" w:rsidP="00C2213F">
            <w:pPr>
              <w:jc w:val="both"/>
              <w:rPr>
                <w:rFonts w:ascii="Times New Roman" w:hAnsi="Times New Roman" w:cs="Times New Roman"/>
                <w:lang w:val="ro-RO"/>
              </w:rPr>
            </w:pPr>
            <w:r w:rsidRPr="00082CB7">
              <w:rPr>
                <w:rFonts w:ascii="Times New Roman" w:hAnsi="Times New Roman" w:cs="Times New Roman"/>
                <w:lang w:val="ro-RO"/>
              </w:rPr>
              <w:t xml:space="preserve">Îmbunătățirea infrastructurii culturale (ex. restaurarea monumentelor istorice și de arhitectură, folosirea mijloacelor </w:t>
            </w:r>
            <w:proofErr w:type="spellStart"/>
            <w:r w:rsidRPr="00082CB7">
              <w:rPr>
                <w:rFonts w:ascii="Times New Roman" w:hAnsi="Times New Roman" w:cs="Times New Roman"/>
                <w:lang w:val="ro-RO"/>
              </w:rPr>
              <w:t>muzeo</w:t>
            </w:r>
            <w:proofErr w:type="spellEnd"/>
            <w:r w:rsidRPr="00082CB7">
              <w:rPr>
                <w:rFonts w:ascii="Times New Roman" w:hAnsi="Times New Roman" w:cs="Times New Roman"/>
                <w:lang w:val="ro-RO"/>
              </w:rPr>
              <w:t xml:space="preserve">-tehnice moderne și interactive), folosirea tehnologiilor inovatoare și aplicațiilor în prezentarea, interpretarea și digitalizarea patrimoniului cultural, precum și facilitarea accesului persoanelor cu dizabilități în spațiile culturale, multiplică oportunitățile de accesare a patrimoniului și de implicare activă a publicului în manifestările culturale. Prin accesarea facilă și conținutul calitativ, digitalizarea patrimoniului cultural va aduce beneficii sociale și economice și va spori gradul de conștientizare cu privire la necesitatea conservării patrimoniului. În promovarea patrimoniului cultural, utilizatori locali pot fi implicați în dezvoltarea platformelor digitale ale instituțiilor publice de cultură prin crearea de conținuturi digitale referitoare la legendele, poveștile și istoriile locale. Prin obiectivele strategiei culturale se va susține participarea culturală, care prezintă numeroase beneficii pozitive ce sunt încă sub-exploatate (ex. incluziunea socială, stimularea sănătății și bunăstării, cultivarea competențelor și </w:t>
            </w:r>
            <w:proofErr w:type="spellStart"/>
            <w:r w:rsidRPr="00082CB7">
              <w:rPr>
                <w:rFonts w:ascii="Times New Roman" w:hAnsi="Times New Roman" w:cs="Times New Roman"/>
                <w:lang w:val="ro-RO"/>
              </w:rPr>
              <w:t>antreprenoriatul</w:t>
            </w:r>
            <w:proofErr w:type="spellEnd"/>
            <w:r w:rsidRPr="00082CB7">
              <w:rPr>
                <w:rFonts w:ascii="Times New Roman" w:hAnsi="Times New Roman" w:cs="Times New Roman"/>
                <w:lang w:val="ro-RO"/>
              </w:rPr>
              <w:t>), și care poate promova schimbarea comportamentului pentru a aborda provocările sociale.</w:t>
            </w:r>
          </w:p>
          <w:p w14:paraId="4DC8D4B9" w14:textId="77777777" w:rsidR="000E0B6E" w:rsidRPr="00082CB7" w:rsidRDefault="000E0B6E" w:rsidP="000E0B6E">
            <w:pPr>
              <w:jc w:val="both"/>
              <w:rPr>
                <w:rFonts w:ascii="Times New Roman" w:hAnsi="Times New Roman" w:cs="Times New Roman"/>
                <w:lang w:val="ro-RO"/>
              </w:rPr>
            </w:pPr>
          </w:p>
          <w:p w14:paraId="46F40774" w14:textId="1B36E252" w:rsidR="00C2213F" w:rsidRPr="00082CB7" w:rsidRDefault="00C2213F" w:rsidP="00C2213F">
            <w:pPr>
              <w:pStyle w:val="ListParagraph"/>
              <w:numPr>
                <w:ilvl w:val="0"/>
                <w:numId w:val="6"/>
              </w:numPr>
              <w:jc w:val="both"/>
              <w:rPr>
                <w:rFonts w:ascii="Times New Roman" w:hAnsi="Times New Roman" w:cs="Times New Roman"/>
                <w:b/>
                <w:bCs/>
                <w:lang w:val="ro-RO"/>
              </w:rPr>
            </w:pPr>
            <w:r w:rsidRPr="00082CB7">
              <w:rPr>
                <w:rFonts w:ascii="Times New Roman" w:hAnsi="Times New Roman" w:cs="Times New Roman"/>
                <w:b/>
                <w:bCs/>
                <w:lang w:val="ro-RO"/>
              </w:rPr>
              <w:t>Consolidarea înțelegerii colective și a capacității de acțiune colectivă</w:t>
            </w:r>
          </w:p>
          <w:p w14:paraId="1ACECEA0" w14:textId="77777777" w:rsidR="00C2213F" w:rsidRPr="00082CB7" w:rsidRDefault="00C2213F" w:rsidP="00C2213F">
            <w:pPr>
              <w:jc w:val="both"/>
              <w:rPr>
                <w:rFonts w:ascii="Times New Roman" w:hAnsi="Times New Roman" w:cs="Times New Roman"/>
                <w:lang w:val="ro-RO"/>
              </w:rPr>
            </w:pPr>
            <w:r w:rsidRPr="00082CB7">
              <w:rPr>
                <w:rFonts w:ascii="Times New Roman" w:hAnsi="Times New Roman" w:cs="Times New Roman"/>
                <w:lang w:val="ro-RO"/>
              </w:rPr>
              <w:lastRenderedPageBreak/>
              <w:t>Implicându-se activ în viața unei instituții culturale, oamenii nu numai că încurajează capitalul social, ci influențează și dorința membrilor comunității de a acționa pentru binele comun. Această acțiune pentru un bine comun, poate lua o formă de control social informal, atunci când membrii comunității susțin sancțiuni împotriva comportamentelor antisociale ce pot amenința interesul comunității, cum ar fi activitatea infracțională, sau în promovarea intereselor comunității, când membrii încurajează îmbunătățirea imaginii fizice a mediului lor de viață. Artele pot construi capital social, prin consolidarea conexiunilor și celebrarea moștenirii culturale, care poate dezvolta oportunități de a discuta problemele sociale. Prin urmare, capitalul social este un input obligatoriu pentru dezvoltarea acestui tip de capacitate socială. Creșterea capacității sociale de acțiune colectivă – implicarea susținută în activități multiple de-a lungul timpului și dezvoltarea abilităților organizaționale și de conducere – va fi stimulată de capitalul social, dezvoltarea unor competențe specifice prin implicarea durabilă în activități culturale, prin care participanții pot dezvolta abilități ce pot fi valoroase pentru alte organizații comunitare din afara grupurilor artistice, în contexte sociale externe și în situații viitoare. O altă formă specifică de implicare, care poate stimula capacitățile individuale și comunitare de acțiune colectivă, este prin participarea la dezvoltarea unor activități artistice informale (desfășurate în spații publice, accesibile diferitelor persoane).</w:t>
            </w:r>
          </w:p>
          <w:p w14:paraId="03A7E3D3" w14:textId="0AD98FAB" w:rsidR="000E0B6E" w:rsidRPr="00082CB7" w:rsidRDefault="00C2213F" w:rsidP="00C2213F">
            <w:pPr>
              <w:jc w:val="both"/>
              <w:rPr>
                <w:rFonts w:ascii="Times New Roman" w:hAnsi="Times New Roman" w:cs="Times New Roman"/>
                <w:lang w:val="ro-RO"/>
              </w:rPr>
            </w:pPr>
            <w:r w:rsidRPr="00082CB7">
              <w:rPr>
                <w:rFonts w:ascii="Times New Roman" w:hAnsi="Times New Roman" w:cs="Times New Roman"/>
                <w:lang w:val="ro-RO"/>
              </w:rPr>
              <w:t>În aceste cazuri, persoane mai puțin experimentate s-ar putea implica în derularea unui proiect artistic și și-ar putea dezvolta abilități organizatorice și de conducere (când sunt în întâlniri, derulează repetiții, gestionează resurse). Organizațiile artistice servesc ca un catalizator în crearea de legături între indivizi și organizații dispersate (care altfel nu ar stabili legături). Aceste rețele pot fi apoi folosite pentru a îndeplini alte obiective ale comunității. Astfel, oamenii care cooperează și lucrează la un program artistic, dobândind abilități organizatorice și de conducere, își pot crește capacitatea de a face față altor provocări ale comunității.</w:t>
            </w:r>
          </w:p>
          <w:p w14:paraId="370CC31A" w14:textId="77777777" w:rsidR="00C2213F" w:rsidRPr="00082CB7" w:rsidRDefault="00C2213F" w:rsidP="00C2213F">
            <w:pPr>
              <w:jc w:val="both"/>
              <w:rPr>
                <w:rFonts w:ascii="Times New Roman" w:hAnsi="Times New Roman" w:cs="Times New Roman"/>
                <w:lang w:val="ro-RO"/>
              </w:rPr>
            </w:pPr>
          </w:p>
          <w:p w14:paraId="5A252863" w14:textId="4DD5E4B2" w:rsidR="00C2213F" w:rsidRPr="00082CB7" w:rsidRDefault="00C2213F" w:rsidP="00C2213F">
            <w:pPr>
              <w:jc w:val="both"/>
              <w:rPr>
                <w:rFonts w:ascii="Times New Roman" w:hAnsi="Times New Roman" w:cs="Times New Roman"/>
                <w:b/>
                <w:bCs/>
                <w:lang w:val="ro-RO"/>
              </w:rPr>
            </w:pPr>
            <w:r w:rsidRPr="00082CB7">
              <w:rPr>
                <w:rFonts w:ascii="Times New Roman" w:hAnsi="Times New Roman" w:cs="Times New Roman"/>
                <w:b/>
                <w:bCs/>
                <w:lang w:val="ro-RO"/>
              </w:rPr>
              <w:t xml:space="preserve">     4. Revitalizarea comunităților</w:t>
            </w:r>
          </w:p>
          <w:p w14:paraId="5E8B42E4" w14:textId="45E67F7B" w:rsidR="00C2213F" w:rsidRPr="00082CB7" w:rsidRDefault="00C2213F" w:rsidP="00C2213F">
            <w:pPr>
              <w:jc w:val="both"/>
              <w:rPr>
                <w:rFonts w:ascii="Times New Roman" w:hAnsi="Times New Roman" w:cs="Times New Roman"/>
                <w:lang w:val="ro-RO"/>
              </w:rPr>
            </w:pPr>
            <w:r w:rsidRPr="00082CB7">
              <w:rPr>
                <w:rFonts w:ascii="Times New Roman" w:hAnsi="Times New Roman" w:cs="Times New Roman"/>
                <w:lang w:val="ro-RO"/>
              </w:rPr>
              <w:t xml:space="preserve">Prin revitalizarea comunității se înțelege faza finală de transformare socială, o formă avansată și complexă a vieții civice a comunității ce necesită o cooperare intersectorială pe termen lung și procese intensive de învățare socială care încurajează implicarea activă a oamenilor în viața civică a comunității (instituții civice, asociații de voluntari). Această transformare socială are loc prin intermediul instrumentelor furnizate de artă și cultură, cu care sunt stimulate dialogurile interculturale/ dezbaterile, dezvoltate procese de acțiune de jos în sus și care contribuie la viața civică democratică. Dezvoltarea capitalului social în interiorul comunității, capacitatea de acțiune colectivă și construirea coeziunii sociale sunt faze ale revitalizării comunității. Pe lângă crearea cererii pentru bunuri culturale, participarea culturală poate </w:t>
            </w:r>
            <w:r w:rsidRPr="00082CB7">
              <w:rPr>
                <w:rFonts w:ascii="Times New Roman" w:hAnsi="Times New Roman" w:cs="Times New Roman"/>
                <w:lang w:val="ro-RO"/>
              </w:rPr>
              <w:lastRenderedPageBreak/>
              <w:t>fi, de asemenea, un instrument de incluziune socială și de construire a capitalului social local. Cultura ajută oamenii să depășească barierele sociale și să stabilească relații sociale semnificative. Asigurarea diversității ofertei culturale și posibilitatea manifestării culturale a minorităților locale sunt, de asemenea, esențiale pentru includerea diverselor grupuri de populație, având în vedere multiculturalitatea ce caracterizează aproape toate provinciile istorice.</w:t>
            </w:r>
          </w:p>
          <w:p w14:paraId="76BB2E84" w14:textId="77777777" w:rsidR="00C2213F" w:rsidRPr="00082CB7" w:rsidRDefault="00C2213F" w:rsidP="00C2213F">
            <w:pPr>
              <w:jc w:val="both"/>
              <w:rPr>
                <w:rFonts w:ascii="Times New Roman" w:hAnsi="Times New Roman" w:cs="Times New Roman"/>
                <w:lang w:val="ro-RO"/>
              </w:rPr>
            </w:pPr>
          </w:p>
          <w:p w14:paraId="1F92185F" w14:textId="0EFEF429" w:rsidR="00C2213F" w:rsidRPr="00082CB7" w:rsidRDefault="00C2213F" w:rsidP="00C2213F">
            <w:pPr>
              <w:pStyle w:val="ListParagraph"/>
              <w:numPr>
                <w:ilvl w:val="0"/>
                <w:numId w:val="6"/>
              </w:numPr>
              <w:jc w:val="both"/>
              <w:rPr>
                <w:rFonts w:ascii="Times New Roman" w:hAnsi="Times New Roman" w:cs="Times New Roman"/>
                <w:b/>
                <w:bCs/>
                <w:lang w:val="ro-RO"/>
              </w:rPr>
            </w:pPr>
            <w:r w:rsidRPr="00082CB7">
              <w:rPr>
                <w:rFonts w:ascii="Times New Roman" w:hAnsi="Times New Roman" w:cs="Times New Roman"/>
                <w:b/>
                <w:bCs/>
                <w:lang w:val="ro-RO"/>
              </w:rPr>
              <w:t>Formarea identității culturale</w:t>
            </w:r>
          </w:p>
          <w:p w14:paraId="42BDAB6F" w14:textId="138418A7" w:rsidR="00C2213F" w:rsidRPr="00082CB7" w:rsidRDefault="00C2213F" w:rsidP="00C2213F">
            <w:pPr>
              <w:jc w:val="both"/>
              <w:rPr>
                <w:rFonts w:ascii="Times New Roman" w:hAnsi="Times New Roman" w:cs="Times New Roman"/>
                <w:lang w:val="ro-RO"/>
              </w:rPr>
            </w:pPr>
            <w:r w:rsidRPr="00082CB7">
              <w:rPr>
                <w:rFonts w:ascii="Times New Roman" w:hAnsi="Times New Roman" w:cs="Times New Roman"/>
                <w:lang w:val="ro-RO"/>
              </w:rPr>
              <w:t>Identitatea culturală bine cultivată aduce multe beneficii. Cunoașterea unei identități culturale permite indivizilor să fie conștienți de alteritate, ceea ce încurajează curiozitatea cu privire la alte culturi și tradiții. Formarea și păstrarea identității implică procese psihosociale, axiologice și politice complexe referitor la interiorizarea valorilor specifice exprimării individualității unei persoane sau a unei comunități. Conștientizarea identității naționale, culturale sau etnice este direct legată de procesul de păstrare și valorificare a patrimoniului cultural a comunității sau societății. Strategia culturală va sprijini programele, proiectele și acțiunile artistice și culturale ce stimulează formarea și afirmarea identității culturale în fiecare regiune a țării, precum și păstrarea valorilor materiale și spirituale și transmiterea acestora generațiilor viitoare.</w:t>
            </w:r>
          </w:p>
          <w:p w14:paraId="55BFD9D9" w14:textId="77777777" w:rsidR="00A741D2" w:rsidRPr="00082CB7" w:rsidRDefault="00A741D2" w:rsidP="00C2213F">
            <w:pPr>
              <w:jc w:val="both"/>
              <w:rPr>
                <w:rFonts w:ascii="Times New Roman" w:hAnsi="Times New Roman" w:cs="Times New Roman"/>
                <w:lang w:val="ro-RO"/>
              </w:rPr>
            </w:pPr>
          </w:p>
          <w:p w14:paraId="0166A0A3" w14:textId="39F6D50E" w:rsidR="00C2213F" w:rsidRPr="00082CB7" w:rsidRDefault="00C2213F" w:rsidP="00A741D2">
            <w:pPr>
              <w:pStyle w:val="ListParagraph"/>
              <w:numPr>
                <w:ilvl w:val="0"/>
                <w:numId w:val="6"/>
              </w:numPr>
              <w:jc w:val="both"/>
              <w:rPr>
                <w:rFonts w:ascii="Times New Roman" w:hAnsi="Times New Roman" w:cs="Times New Roman"/>
                <w:b/>
                <w:bCs/>
                <w:lang w:val="ro-RO"/>
              </w:rPr>
            </w:pPr>
            <w:r w:rsidRPr="00082CB7">
              <w:rPr>
                <w:rFonts w:ascii="Times New Roman" w:hAnsi="Times New Roman" w:cs="Times New Roman"/>
                <w:b/>
                <w:bCs/>
                <w:lang w:val="ro-RO"/>
              </w:rPr>
              <w:t>Dezvoltarea educației culturale</w:t>
            </w:r>
          </w:p>
          <w:p w14:paraId="592D427D" w14:textId="77777777" w:rsidR="00C2213F" w:rsidRPr="00082CB7" w:rsidRDefault="00C2213F" w:rsidP="00C2213F">
            <w:pPr>
              <w:jc w:val="both"/>
              <w:rPr>
                <w:rFonts w:ascii="Times New Roman" w:hAnsi="Times New Roman" w:cs="Times New Roman"/>
                <w:lang w:val="ro-RO"/>
              </w:rPr>
            </w:pPr>
            <w:r w:rsidRPr="00082CB7">
              <w:rPr>
                <w:rFonts w:ascii="Times New Roman" w:hAnsi="Times New Roman" w:cs="Times New Roman"/>
                <w:lang w:val="ro-RO"/>
              </w:rPr>
              <w:t>În perspectiva modificării comportamentelor de consum cultural și participării/implicării la/în activitățile artistice și culturale, prin strategia culturală se vor promova/ susține programele culturale cu dimensiune educațională. Conceperea acestor programe va avea în vedere următoarele aspecte și anume că: i) patrimoniul cultural oferă importante oportunități educaționale și de voluntariat, prin care publicul școlar are posibilitatea de a experimenta actul artistic/cultural în interiorul și în afara școlii; ii) educația pro patrimoniu sporește înțelegerea tinerilor privind istoria și valoarea propriului mediu de viață, precum și importanța păstrării moștenirii culturale; iii) se înregistrează un interes marginal, sau chiar o lipsă totală de interes manifestată de membrii unor comunități, cu privire la monumentele de patrimoniu lângă care trăiesc, din lipsă de educație culturală și de informare.</w:t>
            </w:r>
          </w:p>
          <w:p w14:paraId="0E66817D" w14:textId="39656EE2" w:rsidR="00C2213F" w:rsidRPr="00082CB7" w:rsidRDefault="00C2213F" w:rsidP="00C2213F">
            <w:pPr>
              <w:jc w:val="both"/>
              <w:rPr>
                <w:rFonts w:ascii="Times New Roman" w:hAnsi="Times New Roman" w:cs="Times New Roman"/>
                <w:lang w:val="ro-RO"/>
              </w:rPr>
            </w:pPr>
            <w:proofErr w:type="spellStart"/>
            <w:r w:rsidRPr="00082CB7">
              <w:rPr>
                <w:rFonts w:ascii="Times New Roman" w:hAnsi="Times New Roman" w:cs="Times New Roman"/>
                <w:lang w:val="ro-RO"/>
              </w:rPr>
              <w:t>Conştientizarea</w:t>
            </w:r>
            <w:proofErr w:type="spellEnd"/>
            <w:r w:rsidRPr="00082CB7">
              <w:rPr>
                <w:rFonts w:ascii="Times New Roman" w:hAnsi="Times New Roman" w:cs="Times New Roman"/>
                <w:lang w:val="ro-RO"/>
              </w:rPr>
              <w:t xml:space="preserve"> rolului moștenirii culturale în viața unei comunități, de la vârste mici, </w:t>
            </w:r>
            <w:r w:rsidR="00A741D2" w:rsidRPr="00082CB7">
              <w:rPr>
                <w:rFonts w:ascii="Times New Roman" w:hAnsi="Times New Roman" w:cs="Times New Roman"/>
                <w:lang w:val="ro-RO"/>
              </w:rPr>
              <w:t>ș</w:t>
            </w:r>
            <w:r w:rsidRPr="00082CB7">
              <w:rPr>
                <w:rFonts w:ascii="Times New Roman" w:hAnsi="Times New Roman" w:cs="Times New Roman"/>
                <w:lang w:val="ro-RO"/>
              </w:rPr>
              <w:t xml:space="preserve">i cunoașterea instrumentelor ce </w:t>
            </w:r>
            <w:proofErr w:type="spellStart"/>
            <w:r w:rsidRPr="00082CB7">
              <w:rPr>
                <w:rFonts w:ascii="Times New Roman" w:hAnsi="Times New Roman" w:cs="Times New Roman"/>
                <w:lang w:val="ro-RO"/>
              </w:rPr>
              <w:t>susţin</w:t>
            </w:r>
            <w:proofErr w:type="spellEnd"/>
            <w:r w:rsidRPr="00082CB7">
              <w:rPr>
                <w:rFonts w:ascii="Times New Roman" w:hAnsi="Times New Roman" w:cs="Times New Roman"/>
                <w:lang w:val="ro-RO"/>
              </w:rPr>
              <w:t xml:space="preserve"> familiarizarea cu valorile culturale și cultivarea respectului pentru patrimoniul moștenit va fi susținută prin introducerea în </w:t>
            </w:r>
            <w:proofErr w:type="spellStart"/>
            <w:r w:rsidRPr="00082CB7">
              <w:rPr>
                <w:rFonts w:ascii="Times New Roman" w:hAnsi="Times New Roman" w:cs="Times New Roman"/>
                <w:lang w:val="ro-RO"/>
              </w:rPr>
              <w:t>curricula</w:t>
            </w:r>
            <w:proofErr w:type="spellEnd"/>
            <w:r w:rsidRPr="00082CB7">
              <w:rPr>
                <w:rFonts w:ascii="Times New Roman" w:hAnsi="Times New Roman" w:cs="Times New Roman"/>
                <w:lang w:val="ro-RO"/>
              </w:rPr>
              <w:t xml:space="preserve"> școlară preuniversitară a unui curs de cunoaștere a patrimoniului cultural național. Dezvoltarea parteneriatului educațional școală-instituție/organizație de cultură oferă posibilitatea alfabetizării culturale a tinerei generații și formarea viitorilor consumatori de cultură, dar și cetățeni activi, păstrători ai patrimoniului cultural. </w:t>
            </w:r>
          </w:p>
          <w:p w14:paraId="24C05071" w14:textId="77777777" w:rsidR="00E26014" w:rsidRPr="00082CB7" w:rsidRDefault="00E26014" w:rsidP="00C2213F">
            <w:pPr>
              <w:jc w:val="both"/>
              <w:rPr>
                <w:rFonts w:ascii="Times New Roman" w:hAnsi="Times New Roman" w:cs="Times New Roman"/>
                <w:lang w:val="ro-RO"/>
              </w:rPr>
            </w:pPr>
          </w:p>
          <w:p w14:paraId="61759169" w14:textId="4DA5D13C" w:rsidR="00E26014" w:rsidRPr="00082CB7" w:rsidRDefault="00E26014" w:rsidP="00C2213F">
            <w:pPr>
              <w:jc w:val="both"/>
              <w:rPr>
                <w:rFonts w:ascii="Times New Roman" w:hAnsi="Times New Roman" w:cs="Times New Roman"/>
                <w:lang w:val="ro-RO"/>
              </w:rPr>
            </w:pPr>
            <w:r w:rsidRPr="00082CB7">
              <w:rPr>
                <w:rFonts w:ascii="Times New Roman" w:hAnsi="Times New Roman" w:cs="Times New Roman"/>
                <w:lang w:val="ro-RO"/>
              </w:rPr>
              <w:t>Totodată, impactul social al Strategiei Sectoriale în Domeniul Culturii 2023-2030 vizează și următoarele aspecte:</w:t>
            </w:r>
          </w:p>
          <w:p w14:paraId="14D86BA2" w14:textId="77777777" w:rsidR="00E26014" w:rsidRPr="00082CB7" w:rsidRDefault="00E26014" w:rsidP="00C2213F">
            <w:pPr>
              <w:jc w:val="both"/>
              <w:rPr>
                <w:rFonts w:ascii="Times New Roman" w:hAnsi="Times New Roman" w:cs="Times New Roman"/>
                <w:lang w:val="ro-RO"/>
              </w:rPr>
            </w:pPr>
          </w:p>
          <w:p w14:paraId="027687A4" w14:textId="491AD3D7" w:rsidR="00E26014" w:rsidRPr="00082CB7" w:rsidRDefault="00E26014" w:rsidP="00E26014">
            <w:pPr>
              <w:pStyle w:val="ListParagraph"/>
              <w:numPr>
                <w:ilvl w:val="0"/>
                <w:numId w:val="7"/>
              </w:numPr>
              <w:jc w:val="both"/>
              <w:rPr>
                <w:rFonts w:ascii="Times New Roman" w:hAnsi="Times New Roman" w:cs="Times New Roman"/>
                <w:b/>
                <w:bCs/>
                <w:lang w:val="ro-RO"/>
              </w:rPr>
            </w:pPr>
            <w:r w:rsidRPr="00082CB7">
              <w:rPr>
                <w:rFonts w:ascii="Times New Roman" w:hAnsi="Times New Roman" w:cs="Times New Roman"/>
                <w:b/>
                <w:bCs/>
                <w:lang w:val="ro-RO"/>
              </w:rPr>
              <w:t>Conservarea și protejarea patrimoniului cultural național</w:t>
            </w:r>
          </w:p>
          <w:p w14:paraId="067C0B00" w14:textId="0B11BDFA" w:rsidR="00E26014" w:rsidRPr="00082CB7" w:rsidRDefault="00E26014" w:rsidP="000E0B6E">
            <w:pPr>
              <w:jc w:val="both"/>
              <w:rPr>
                <w:rFonts w:ascii="Times New Roman" w:hAnsi="Times New Roman" w:cs="Times New Roman"/>
                <w:lang w:val="ro-RO"/>
              </w:rPr>
            </w:pPr>
            <w:r w:rsidRPr="00082CB7">
              <w:rPr>
                <w:rFonts w:ascii="Times New Roman" w:hAnsi="Times New Roman" w:cs="Times New Roman"/>
                <w:lang w:val="ro-RO"/>
              </w:rPr>
              <w:t>Strategia Sectorială în Domeniul Culturii 2023-2030 va contribui la conservarea și promovarea valorilor tradiționale, a obiceiurilor și practicilor culturale. Aceasta va consolida sentimentul de identitate și mândrie în comunități, întărind coeziunea socială.</w:t>
            </w:r>
          </w:p>
          <w:p w14:paraId="28A06CF8" w14:textId="77777777" w:rsidR="00E26014" w:rsidRPr="00082CB7" w:rsidRDefault="00E26014" w:rsidP="000E0B6E">
            <w:pPr>
              <w:jc w:val="both"/>
              <w:rPr>
                <w:rFonts w:ascii="Times New Roman" w:hAnsi="Times New Roman" w:cs="Times New Roman"/>
                <w:lang w:val="ro-RO"/>
              </w:rPr>
            </w:pPr>
          </w:p>
          <w:p w14:paraId="27DE6CEA" w14:textId="1F2BE705" w:rsidR="00E26014" w:rsidRPr="00082CB7" w:rsidRDefault="00E26014" w:rsidP="00E26014">
            <w:pPr>
              <w:pStyle w:val="ListParagraph"/>
              <w:numPr>
                <w:ilvl w:val="0"/>
                <w:numId w:val="7"/>
              </w:numPr>
              <w:jc w:val="both"/>
              <w:rPr>
                <w:rFonts w:ascii="Times New Roman" w:hAnsi="Times New Roman" w:cs="Times New Roman"/>
                <w:b/>
                <w:bCs/>
                <w:lang w:val="ro-RO"/>
              </w:rPr>
            </w:pPr>
            <w:r w:rsidRPr="00082CB7">
              <w:rPr>
                <w:rFonts w:ascii="Times New Roman" w:hAnsi="Times New Roman" w:cs="Times New Roman"/>
                <w:b/>
                <w:bCs/>
                <w:lang w:val="ro-RO"/>
              </w:rPr>
              <w:t xml:space="preserve">Implicarea Comunităților: </w:t>
            </w:r>
          </w:p>
          <w:p w14:paraId="0B1D3E5C" w14:textId="1FC2DA41" w:rsidR="00E26014" w:rsidRPr="00082CB7" w:rsidRDefault="00472CB4" w:rsidP="00E26014">
            <w:pPr>
              <w:jc w:val="both"/>
              <w:rPr>
                <w:rFonts w:ascii="Times New Roman" w:hAnsi="Times New Roman" w:cs="Times New Roman"/>
                <w:lang w:val="ro-RO"/>
              </w:rPr>
            </w:pPr>
            <w:r w:rsidRPr="00082CB7">
              <w:rPr>
                <w:rFonts w:ascii="Times New Roman" w:hAnsi="Times New Roman" w:cs="Times New Roman"/>
                <w:lang w:val="ro-RO"/>
              </w:rPr>
              <w:t>Va</w:t>
            </w:r>
            <w:r w:rsidR="00E26014" w:rsidRPr="00082CB7">
              <w:rPr>
                <w:rFonts w:ascii="Times New Roman" w:hAnsi="Times New Roman" w:cs="Times New Roman"/>
                <w:lang w:val="ro-RO"/>
              </w:rPr>
              <w:t xml:space="preserve"> implica comunitățile locale în procesul de dezvoltare, putând astfel stimula participarea activă a acestora în luarea deciziilor și conducând la o mai mare implicare în inițiativele culturale.</w:t>
            </w:r>
          </w:p>
          <w:p w14:paraId="7BEE1926" w14:textId="77777777" w:rsidR="00E26014" w:rsidRPr="00082CB7" w:rsidRDefault="00E26014" w:rsidP="00E26014">
            <w:pPr>
              <w:jc w:val="both"/>
              <w:rPr>
                <w:rFonts w:ascii="Times New Roman" w:hAnsi="Times New Roman" w:cs="Times New Roman"/>
                <w:lang w:val="ro-RO"/>
              </w:rPr>
            </w:pPr>
          </w:p>
          <w:p w14:paraId="382E980E" w14:textId="4F2BB804" w:rsidR="00472CB4" w:rsidRPr="00082CB7" w:rsidRDefault="00E26014" w:rsidP="00472CB4">
            <w:pPr>
              <w:pStyle w:val="ListParagraph"/>
              <w:numPr>
                <w:ilvl w:val="0"/>
                <w:numId w:val="7"/>
              </w:numPr>
              <w:jc w:val="both"/>
              <w:rPr>
                <w:rFonts w:ascii="Times New Roman" w:hAnsi="Times New Roman" w:cs="Times New Roman"/>
                <w:b/>
                <w:bCs/>
                <w:lang w:val="ro-RO"/>
              </w:rPr>
            </w:pPr>
            <w:r w:rsidRPr="00082CB7">
              <w:rPr>
                <w:rFonts w:ascii="Times New Roman" w:hAnsi="Times New Roman" w:cs="Times New Roman"/>
                <w:b/>
                <w:bCs/>
                <w:lang w:val="ro-RO"/>
              </w:rPr>
              <w:t xml:space="preserve">Diversitate și Incluziune: </w:t>
            </w:r>
          </w:p>
          <w:p w14:paraId="7847BCD0" w14:textId="035CE9FA" w:rsidR="00E26014" w:rsidRPr="00082CB7" w:rsidRDefault="00472CB4" w:rsidP="00E26014">
            <w:pPr>
              <w:jc w:val="both"/>
              <w:rPr>
                <w:rFonts w:ascii="Times New Roman" w:hAnsi="Times New Roman" w:cs="Times New Roman"/>
                <w:lang w:val="ro-RO"/>
              </w:rPr>
            </w:pPr>
            <w:r w:rsidRPr="00082CB7">
              <w:rPr>
                <w:rFonts w:ascii="Times New Roman" w:hAnsi="Times New Roman" w:cs="Times New Roman"/>
                <w:lang w:val="ro-RO"/>
              </w:rPr>
              <w:t>Având în vedere că promovează diversitatea și incluziunea</w:t>
            </w:r>
            <w:r w:rsidR="00E26014" w:rsidRPr="00082CB7">
              <w:rPr>
                <w:rFonts w:ascii="Times New Roman" w:hAnsi="Times New Roman" w:cs="Times New Roman"/>
                <w:lang w:val="ro-RO"/>
              </w:rPr>
              <w:t xml:space="preserve"> </w:t>
            </w:r>
            <w:r w:rsidRPr="00082CB7">
              <w:rPr>
                <w:rFonts w:ascii="Times New Roman" w:hAnsi="Times New Roman" w:cs="Times New Roman"/>
                <w:lang w:val="ro-RO"/>
              </w:rPr>
              <w:t>va</w:t>
            </w:r>
            <w:r w:rsidR="00E26014" w:rsidRPr="00082CB7">
              <w:rPr>
                <w:rFonts w:ascii="Times New Roman" w:hAnsi="Times New Roman" w:cs="Times New Roman"/>
                <w:lang w:val="ro-RO"/>
              </w:rPr>
              <w:t xml:space="preserve"> contribui la reducerea disparităților dintre diferite grupuri culturale, promovând înțelegerea și toleranța între comunități.</w:t>
            </w:r>
          </w:p>
          <w:p w14:paraId="73237B0F" w14:textId="77777777" w:rsidR="00E26014" w:rsidRPr="00082CB7" w:rsidRDefault="00E26014" w:rsidP="00E26014">
            <w:pPr>
              <w:jc w:val="both"/>
              <w:rPr>
                <w:rFonts w:ascii="Times New Roman" w:hAnsi="Times New Roman" w:cs="Times New Roman"/>
                <w:lang w:val="ro-RO"/>
              </w:rPr>
            </w:pPr>
          </w:p>
          <w:p w14:paraId="0032378C" w14:textId="6EECBE92" w:rsidR="00472CB4" w:rsidRPr="00082CB7" w:rsidRDefault="00E26014" w:rsidP="00472CB4">
            <w:pPr>
              <w:pStyle w:val="ListParagraph"/>
              <w:numPr>
                <w:ilvl w:val="0"/>
                <w:numId w:val="7"/>
              </w:numPr>
              <w:jc w:val="both"/>
              <w:rPr>
                <w:rFonts w:ascii="Times New Roman" w:hAnsi="Times New Roman" w:cs="Times New Roman"/>
                <w:b/>
                <w:bCs/>
                <w:lang w:val="ro-RO"/>
              </w:rPr>
            </w:pPr>
            <w:r w:rsidRPr="00082CB7">
              <w:rPr>
                <w:rFonts w:ascii="Times New Roman" w:hAnsi="Times New Roman" w:cs="Times New Roman"/>
                <w:b/>
                <w:bCs/>
                <w:lang w:val="ro-RO"/>
              </w:rPr>
              <w:t>Oportunități Economice:</w:t>
            </w:r>
          </w:p>
          <w:p w14:paraId="3334E643" w14:textId="6729989D" w:rsidR="00E26014" w:rsidRPr="00082CB7" w:rsidRDefault="00E26014" w:rsidP="00E26014">
            <w:pPr>
              <w:jc w:val="both"/>
              <w:rPr>
                <w:rFonts w:ascii="Times New Roman" w:hAnsi="Times New Roman" w:cs="Times New Roman"/>
                <w:lang w:val="ro-RO"/>
              </w:rPr>
            </w:pPr>
            <w:r w:rsidRPr="00082CB7">
              <w:rPr>
                <w:rFonts w:ascii="Times New Roman" w:hAnsi="Times New Roman" w:cs="Times New Roman"/>
                <w:lang w:val="ro-RO"/>
              </w:rPr>
              <w:t xml:space="preserve"> </w:t>
            </w:r>
            <w:r w:rsidR="00472CB4" w:rsidRPr="00082CB7">
              <w:rPr>
                <w:rFonts w:ascii="Times New Roman" w:hAnsi="Times New Roman" w:cs="Times New Roman"/>
                <w:lang w:val="ro-RO"/>
              </w:rPr>
              <w:t>Va fi stimulată</w:t>
            </w:r>
            <w:r w:rsidRPr="00082CB7">
              <w:rPr>
                <w:rFonts w:ascii="Times New Roman" w:hAnsi="Times New Roman" w:cs="Times New Roman"/>
                <w:lang w:val="ro-RO"/>
              </w:rPr>
              <w:t xml:space="preserve"> creșterea economică prin promovarea turismului cultural, meșteșugurilor tradiționale, evenimentelor culturale și altor industrii conexe, ducând la crearea de locuri de muncă și dezvoltarea economică locală.</w:t>
            </w:r>
          </w:p>
          <w:p w14:paraId="45336935" w14:textId="77777777" w:rsidR="00E26014" w:rsidRPr="00082CB7" w:rsidRDefault="00E26014" w:rsidP="000E0B6E">
            <w:pPr>
              <w:jc w:val="both"/>
              <w:rPr>
                <w:rFonts w:ascii="Times New Roman" w:hAnsi="Times New Roman" w:cs="Times New Roman"/>
                <w:lang w:val="ro-RO"/>
              </w:rPr>
            </w:pPr>
          </w:p>
          <w:p w14:paraId="7ECCC9C5" w14:textId="52B68FA6" w:rsidR="00472CB4" w:rsidRPr="00082CB7" w:rsidRDefault="00472CB4" w:rsidP="000E0B6E">
            <w:pPr>
              <w:jc w:val="both"/>
              <w:rPr>
                <w:rFonts w:ascii="Times New Roman" w:hAnsi="Times New Roman" w:cs="Times New Roman"/>
                <w:b/>
                <w:bCs/>
                <w:lang w:val="ro-RO"/>
              </w:rPr>
            </w:pPr>
            <w:r w:rsidRPr="00082CB7">
              <w:rPr>
                <w:rFonts w:ascii="Times New Roman" w:hAnsi="Times New Roman" w:cs="Times New Roman"/>
                <w:b/>
                <w:bCs/>
                <w:lang w:val="ro-RO"/>
              </w:rPr>
              <w:t>Impact demografic:</w:t>
            </w:r>
          </w:p>
          <w:p w14:paraId="7E79B183" w14:textId="64024721" w:rsidR="00472CB4" w:rsidRPr="00082CB7" w:rsidRDefault="00472CB4" w:rsidP="000E0B6E">
            <w:pPr>
              <w:jc w:val="both"/>
              <w:rPr>
                <w:rFonts w:ascii="Times New Roman" w:hAnsi="Times New Roman" w:cs="Times New Roman"/>
                <w:lang w:val="ro-RO"/>
              </w:rPr>
            </w:pPr>
            <w:r w:rsidRPr="00082CB7">
              <w:rPr>
                <w:rFonts w:ascii="Times New Roman" w:hAnsi="Times New Roman" w:cs="Times New Roman"/>
                <w:lang w:val="ro-RO"/>
              </w:rPr>
              <w:t>Implementarea Strategiei Sectoriale în Domeniul Culturii 2023-2030 va avea și un puternic impact demografic, la nivelul atât al marilor sau micilor comunități urbane, cât și în ceea ce privește mediul rural.</w:t>
            </w:r>
          </w:p>
          <w:p w14:paraId="730641BC" w14:textId="77777777" w:rsidR="00873D71" w:rsidRPr="00082CB7" w:rsidRDefault="00873D71" w:rsidP="000E0B6E">
            <w:pPr>
              <w:jc w:val="both"/>
              <w:rPr>
                <w:rFonts w:ascii="Times New Roman" w:hAnsi="Times New Roman" w:cs="Times New Roman"/>
                <w:lang w:val="ro-RO"/>
              </w:rPr>
            </w:pPr>
          </w:p>
          <w:p w14:paraId="02AB4371" w14:textId="5EA2638D" w:rsidR="00873D71" w:rsidRPr="00082CB7" w:rsidRDefault="00873D71" w:rsidP="000E0B6E">
            <w:pPr>
              <w:jc w:val="both"/>
              <w:rPr>
                <w:rFonts w:ascii="Times New Roman" w:hAnsi="Times New Roman" w:cs="Times New Roman"/>
                <w:lang w:val="ro-RO"/>
              </w:rPr>
            </w:pPr>
            <w:r w:rsidRPr="00082CB7">
              <w:rPr>
                <w:rFonts w:ascii="Times New Roman" w:hAnsi="Times New Roman" w:cs="Times New Roman"/>
                <w:lang w:val="ro-RO"/>
              </w:rPr>
              <w:t xml:space="preserve">Unul dintre cele mai importante aspecte, din acest punct de vedere, este impactul asupra </w:t>
            </w:r>
            <w:r w:rsidRPr="00082CB7">
              <w:rPr>
                <w:rFonts w:ascii="Times New Roman" w:hAnsi="Times New Roman" w:cs="Times New Roman"/>
                <w:b/>
                <w:bCs/>
                <w:lang w:val="ro-RO"/>
              </w:rPr>
              <w:t>migrației populației</w:t>
            </w:r>
            <w:r w:rsidRPr="00082CB7">
              <w:rPr>
                <w:rFonts w:ascii="Times New Roman" w:hAnsi="Times New Roman" w:cs="Times New Roman"/>
                <w:lang w:val="ro-RO"/>
              </w:rPr>
              <w:t xml:space="preserve">. În prezent sunt zone întregi în România în care fenomenul </w:t>
            </w:r>
            <w:proofErr w:type="spellStart"/>
            <w:r w:rsidRPr="00082CB7">
              <w:rPr>
                <w:rFonts w:ascii="Times New Roman" w:hAnsi="Times New Roman" w:cs="Times New Roman"/>
                <w:lang w:val="ro-RO"/>
              </w:rPr>
              <w:t>migraționist</w:t>
            </w:r>
            <w:proofErr w:type="spellEnd"/>
            <w:r w:rsidRPr="00082CB7">
              <w:rPr>
                <w:rFonts w:ascii="Times New Roman" w:hAnsi="Times New Roman" w:cs="Times New Roman"/>
                <w:lang w:val="ro-RO"/>
              </w:rPr>
              <w:t>, cauzat de sărăcie și coroborat cu lipsa oportunităților de dezvoltare ale zonelor respective este deosebit de mare. Mai ales comunități întregi din mediul rural sunt abandonate, populația migrând la oraș sau mai ales (în ultimii ani) către marile zone metropolitane ale României</w:t>
            </w:r>
            <w:r w:rsidR="000B6674" w:rsidRPr="00082CB7">
              <w:rPr>
                <w:rFonts w:ascii="Times New Roman" w:hAnsi="Times New Roman" w:cs="Times New Roman"/>
                <w:lang w:val="ro-RO"/>
              </w:rPr>
              <w:t xml:space="preserve"> sau în străinătate</w:t>
            </w:r>
            <w:r w:rsidRPr="00082CB7">
              <w:rPr>
                <w:rFonts w:ascii="Times New Roman" w:hAnsi="Times New Roman" w:cs="Times New Roman"/>
                <w:lang w:val="ro-RO"/>
              </w:rPr>
              <w:t xml:space="preserve">. Implementarea unor politici coerente în domeniul culturii care să vizeze mai ales punerea în valoare a aspectelor tradiționale, a obiceiurilor și a patrimoniului construit din aceste zone, care să contribuie la dezvoltarea turismului, reprezintă una dintre măsurile care poate stopa sau măcar diminua fenomenul </w:t>
            </w:r>
            <w:proofErr w:type="spellStart"/>
            <w:r w:rsidRPr="00082CB7">
              <w:rPr>
                <w:rFonts w:ascii="Times New Roman" w:hAnsi="Times New Roman" w:cs="Times New Roman"/>
                <w:lang w:val="ro-RO"/>
              </w:rPr>
              <w:t>migraționist</w:t>
            </w:r>
            <w:proofErr w:type="spellEnd"/>
            <w:r w:rsidRPr="00082CB7">
              <w:rPr>
                <w:rFonts w:ascii="Times New Roman" w:hAnsi="Times New Roman" w:cs="Times New Roman"/>
                <w:lang w:val="ro-RO"/>
              </w:rPr>
              <w:t>.</w:t>
            </w:r>
          </w:p>
          <w:p w14:paraId="7B584091" w14:textId="77777777" w:rsidR="005D2335" w:rsidRPr="00082CB7" w:rsidRDefault="005D2335" w:rsidP="000E0B6E">
            <w:pPr>
              <w:jc w:val="both"/>
              <w:rPr>
                <w:rFonts w:ascii="Times New Roman" w:hAnsi="Times New Roman" w:cs="Times New Roman"/>
                <w:lang w:val="ro-RO"/>
              </w:rPr>
            </w:pPr>
          </w:p>
          <w:p w14:paraId="5EF3F7D5" w14:textId="5AC9C8C7" w:rsidR="00873D71" w:rsidRPr="00082CB7" w:rsidRDefault="00550737" w:rsidP="000E0B6E">
            <w:pPr>
              <w:jc w:val="both"/>
              <w:rPr>
                <w:rFonts w:ascii="Times New Roman" w:hAnsi="Times New Roman" w:cs="Times New Roman"/>
                <w:lang w:val="ro-RO"/>
              </w:rPr>
            </w:pPr>
            <w:r w:rsidRPr="00082CB7">
              <w:rPr>
                <w:rFonts w:ascii="Times New Roman" w:hAnsi="Times New Roman" w:cs="Times New Roman"/>
                <w:lang w:val="ro-RO"/>
              </w:rPr>
              <w:t xml:space="preserve">Având în vedere că Strategia Sectorială în Domeniul Culturii 2023-2030 pune un accent important pe valorizarea familiei și pe dezvoltarea de acțiuni culturale care să includă și pachete speciale </w:t>
            </w:r>
            <w:r w:rsidRPr="00082CB7">
              <w:rPr>
                <w:rFonts w:ascii="Times New Roman" w:hAnsi="Times New Roman" w:cs="Times New Roman"/>
                <w:lang w:val="ro-RO"/>
              </w:rPr>
              <w:lastRenderedPageBreak/>
              <w:t xml:space="preserve">adresate familiilor, din punct de vedere al impactului putem considera că poate genera la nivel național </w:t>
            </w:r>
            <w:r w:rsidRPr="00082CB7">
              <w:rPr>
                <w:rFonts w:ascii="Times New Roman" w:hAnsi="Times New Roman" w:cs="Times New Roman"/>
                <w:b/>
                <w:bCs/>
                <w:lang w:val="ro-RO"/>
              </w:rPr>
              <w:t xml:space="preserve">o creștere a natalității </w:t>
            </w:r>
            <w:r w:rsidRPr="00082CB7">
              <w:rPr>
                <w:rFonts w:ascii="Times New Roman" w:hAnsi="Times New Roman" w:cs="Times New Roman"/>
                <w:lang w:val="ro-RO"/>
              </w:rPr>
              <w:t>și în același timp</w:t>
            </w:r>
            <w:r w:rsidRPr="00082CB7">
              <w:rPr>
                <w:rFonts w:ascii="Times New Roman" w:hAnsi="Times New Roman" w:cs="Times New Roman"/>
                <w:b/>
                <w:bCs/>
                <w:lang w:val="ro-RO"/>
              </w:rPr>
              <w:t xml:space="preserve"> o diversificare a structurii de vârstă</w:t>
            </w:r>
            <w:r w:rsidRPr="00082CB7">
              <w:rPr>
                <w:rFonts w:ascii="Times New Roman" w:hAnsi="Times New Roman" w:cs="Times New Roman"/>
                <w:lang w:val="ro-RO"/>
              </w:rPr>
              <w:t xml:space="preserve"> în ceea ce privește consumatorii de act cultural. </w:t>
            </w:r>
          </w:p>
          <w:p w14:paraId="59EFA7A4" w14:textId="77777777" w:rsidR="00550737" w:rsidRPr="00082CB7" w:rsidRDefault="00550737" w:rsidP="000E0B6E">
            <w:pPr>
              <w:jc w:val="both"/>
              <w:rPr>
                <w:rFonts w:ascii="Times New Roman" w:hAnsi="Times New Roman" w:cs="Times New Roman"/>
                <w:lang w:val="ro-RO"/>
              </w:rPr>
            </w:pPr>
          </w:p>
          <w:p w14:paraId="02DE6B7C" w14:textId="77777777" w:rsidR="00E26014" w:rsidRPr="00082CB7" w:rsidRDefault="00E26014" w:rsidP="00550737">
            <w:pPr>
              <w:jc w:val="both"/>
              <w:rPr>
                <w:rFonts w:ascii="Times New Roman" w:hAnsi="Times New Roman" w:cs="Times New Roman"/>
                <w:lang w:val="ro-RO"/>
              </w:rPr>
            </w:pPr>
          </w:p>
        </w:tc>
      </w:tr>
      <w:tr w:rsidR="007A36B2" w:rsidRPr="007A36B2" w14:paraId="1E12A98E" w14:textId="77777777" w:rsidTr="007A36B2">
        <w:tc>
          <w:tcPr>
            <w:tcW w:w="2405" w:type="dxa"/>
          </w:tcPr>
          <w:p w14:paraId="66953CEB" w14:textId="77777777" w:rsidR="007A36B2" w:rsidRPr="007A36B2" w:rsidRDefault="007A36B2" w:rsidP="007A36B2">
            <w:pPr>
              <w:rPr>
                <w:rFonts w:ascii="Times New Roman" w:hAnsi="Times New Roman" w:cs="Times New Roman"/>
              </w:rPr>
            </w:pPr>
            <w:r w:rsidRPr="007A36B2">
              <w:rPr>
                <w:rFonts w:ascii="Times New Roman" w:hAnsi="Times New Roman" w:cs="Times New Roman"/>
              </w:rPr>
              <w:lastRenderedPageBreak/>
              <w:t xml:space="preserve">3.3. </w:t>
            </w:r>
            <w:proofErr w:type="spellStart"/>
            <w:r w:rsidRPr="007A36B2">
              <w:rPr>
                <w:rFonts w:ascii="Times New Roman" w:hAnsi="Times New Roman" w:cs="Times New Roman"/>
              </w:rPr>
              <w:t>Impactul</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asupra</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drepturilor</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şi</w:t>
            </w:r>
            <w:proofErr w:type="spellEnd"/>
            <w:r>
              <w:rPr>
                <w:rFonts w:ascii="Times New Roman" w:hAnsi="Times New Roman" w:cs="Times New Roman"/>
                <w:lang w:val="ro-RO"/>
              </w:rPr>
              <w:t xml:space="preserve"> </w:t>
            </w:r>
            <w:proofErr w:type="spellStart"/>
            <w:r w:rsidRPr="007A36B2">
              <w:rPr>
                <w:rFonts w:ascii="Times New Roman" w:hAnsi="Times New Roman" w:cs="Times New Roman"/>
              </w:rPr>
              <w:t>libertăţilor</w:t>
            </w:r>
            <w:proofErr w:type="spellEnd"/>
            <w:r>
              <w:rPr>
                <w:rFonts w:ascii="Times New Roman" w:hAnsi="Times New Roman" w:cs="Times New Roman"/>
                <w:lang w:val="ro-RO"/>
              </w:rPr>
              <w:t xml:space="preserve"> </w:t>
            </w:r>
            <w:proofErr w:type="spellStart"/>
            <w:r w:rsidRPr="007A36B2">
              <w:rPr>
                <w:rFonts w:ascii="Times New Roman" w:hAnsi="Times New Roman" w:cs="Times New Roman"/>
              </w:rPr>
              <w:t>fundamentale</w:t>
            </w:r>
            <w:proofErr w:type="spellEnd"/>
            <w:r w:rsidRPr="007A36B2">
              <w:rPr>
                <w:rFonts w:ascii="Times New Roman" w:hAnsi="Times New Roman" w:cs="Times New Roman"/>
              </w:rPr>
              <w:t xml:space="preserve"> ale</w:t>
            </w:r>
            <w:r>
              <w:rPr>
                <w:rFonts w:ascii="Times New Roman" w:hAnsi="Times New Roman" w:cs="Times New Roman"/>
                <w:lang w:val="ro-RO"/>
              </w:rPr>
              <w:t xml:space="preserve"> </w:t>
            </w:r>
            <w:proofErr w:type="spellStart"/>
            <w:r w:rsidRPr="007A36B2">
              <w:rPr>
                <w:rFonts w:ascii="Times New Roman" w:hAnsi="Times New Roman" w:cs="Times New Roman"/>
              </w:rPr>
              <w:t>omului</w:t>
            </w:r>
            <w:proofErr w:type="spellEnd"/>
          </w:p>
        </w:tc>
        <w:tc>
          <w:tcPr>
            <w:tcW w:w="6611" w:type="dxa"/>
          </w:tcPr>
          <w:p w14:paraId="6E9D6B03" w14:textId="34EF401C" w:rsidR="007A36B2" w:rsidRPr="00082CB7" w:rsidRDefault="00D32A0B" w:rsidP="00A91B7E">
            <w:pPr>
              <w:rPr>
                <w:rFonts w:ascii="Times New Roman" w:hAnsi="Times New Roman" w:cs="Times New Roman"/>
                <w:lang w:val="ro-RO"/>
              </w:rPr>
            </w:pPr>
            <w:r w:rsidRPr="00082CB7">
              <w:rPr>
                <w:rFonts w:ascii="Times New Roman" w:hAnsi="Times New Roman" w:cs="Times New Roman"/>
                <w:lang w:val="ro-RO"/>
              </w:rPr>
              <w:t xml:space="preserve">Implementarea </w:t>
            </w:r>
            <w:r w:rsidR="00314F9A" w:rsidRPr="00082CB7">
              <w:rPr>
                <w:rFonts w:ascii="Times New Roman" w:hAnsi="Times New Roman" w:cs="Times New Roman"/>
                <w:lang w:val="ro-RO"/>
              </w:rPr>
              <w:t xml:space="preserve">Strategiei Sectoriale în Domeniul Cultural 2023-2030 </w:t>
            </w:r>
            <w:r w:rsidRPr="00082CB7">
              <w:rPr>
                <w:rFonts w:ascii="Times New Roman" w:hAnsi="Times New Roman" w:cs="Times New Roman"/>
                <w:lang w:val="ro-RO"/>
              </w:rPr>
              <w:t>va conduce la aplicarea corectă a principiilor cuprinse în art. 33 din Constituția României.</w:t>
            </w:r>
          </w:p>
          <w:p w14:paraId="20A008C6" w14:textId="77777777" w:rsidR="00314F9A" w:rsidRPr="00082CB7" w:rsidRDefault="00314F9A" w:rsidP="00314F9A">
            <w:pPr>
              <w:rPr>
                <w:rFonts w:ascii="Times New Roman" w:hAnsi="Times New Roman" w:cs="Times New Roman"/>
                <w:lang w:val="ro-RO"/>
              </w:rPr>
            </w:pPr>
          </w:p>
          <w:p w14:paraId="69F7A292" w14:textId="30328C87" w:rsidR="00314F9A" w:rsidRPr="00082CB7" w:rsidRDefault="00314F9A" w:rsidP="00314F9A">
            <w:pPr>
              <w:rPr>
                <w:rFonts w:ascii="Times New Roman" w:hAnsi="Times New Roman" w:cs="Times New Roman"/>
                <w:lang w:val="ro-RO"/>
              </w:rPr>
            </w:pPr>
            <w:r w:rsidRPr="00082CB7">
              <w:rPr>
                <w:rFonts w:ascii="Times New Roman" w:hAnsi="Times New Roman" w:cs="Times New Roman"/>
                <w:lang w:val="ro-RO"/>
              </w:rPr>
              <w:t>Totodată, promovează:</w:t>
            </w:r>
          </w:p>
          <w:p w14:paraId="79206356" w14:textId="4ED371D6" w:rsidR="00314F9A" w:rsidRPr="00082CB7" w:rsidRDefault="00314F9A" w:rsidP="00314F9A">
            <w:pPr>
              <w:pStyle w:val="ListParagraph"/>
              <w:numPr>
                <w:ilvl w:val="0"/>
                <w:numId w:val="8"/>
              </w:numPr>
              <w:rPr>
                <w:rFonts w:ascii="Times New Roman" w:hAnsi="Times New Roman" w:cs="Times New Roman"/>
                <w:b/>
                <w:bCs/>
                <w:lang w:val="ro-RO"/>
              </w:rPr>
            </w:pPr>
            <w:r w:rsidRPr="00082CB7">
              <w:rPr>
                <w:rFonts w:ascii="Times New Roman" w:hAnsi="Times New Roman" w:cs="Times New Roman"/>
                <w:b/>
                <w:bCs/>
                <w:lang w:val="ro-RO"/>
              </w:rPr>
              <w:t xml:space="preserve">Dreptul la Participare și Libertatea de Expresie </w:t>
            </w:r>
          </w:p>
          <w:p w14:paraId="367D46CF" w14:textId="5FBC3194" w:rsidR="00314F9A" w:rsidRPr="00082CB7" w:rsidRDefault="00E04048" w:rsidP="00314F9A">
            <w:pPr>
              <w:jc w:val="both"/>
              <w:rPr>
                <w:rFonts w:ascii="Times New Roman" w:hAnsi="Times New Roman" w:cs="Times New Roman"/>
                <w:lang w:val="ro-RO"/>
              </w:rPr>
            </w:pPr>
            <w:r w:rsidRPr="00082CB7">
              <w:rPr>
                <w:rFonts w:ascii="Times New Roman" w:hAnsi="Times New Roman" w:cs="Times New Roman"/>
                <w:lang w:val="ro-RO"/>
              </w:rPr>
              <w:t>Promovând participarea</w:t>
            </w:r>
            <w:r w:rsidR="00314F9A" w:rsidRPr="00082CB7">
              <w:rPr>
                <w:rFonts w:ascii="Times New Roman" w:hAnsi="Times New Roman" w:cs="Times New Roman"/>
                <w:lang w:val="ro-RO"/>
              </w:rPr>
              <w:t xml:space="preserve"> comunităților și implicarea cetățenilor</w:t>
            </w:r>
            <w:r w:rsidRPr="00082CB7">
              <w:rPr>
                <w:rFonts w:ascii="Times New Roman" w:hAnsi="Times New Roman" w:cs="Times New Roman"/>
                <w:lang w:val="ro-RO"/>
              </w:rPr>
              <w:t>,</w:t>
            </w:r>
            <w:r w:rsidR="00314F9A" w:rsidRPr="00082CB7">
              <w:rPr>
                <w:rFonts w:ascii="Times New Roman" w:hAnsi="Times New Roman" w:cs="Times New Roman"/>
                <w:lang w:val="ro-RO"/>
              </w:rPr>
              <w:t xml:space="preserve"> </w:t>
            </w:r>
            <w:r w:rsidRPr="00082CB7">
              <w:rPr>
                <w:rFonts w:ascii="Times New Roman" w:hAnsi="Times New Roman" w:cs="Times New Roman"/>
                <w:lang w:val="ro-RO"/>
              </w:rPr>
              <w:t>va</w:t>
            </w:r>
            <w:r w:rsidR="00314F9A" w:rsidRPr="00082CB7">
              <w:rPr>
                <w:rFonts w:ascii="Times New Roman" w:hAnsi="Times New Roman" w:cs="Times New Roman"/>
                <w:lang w:val="ro-RO"/>
              </w:rPr>
              <w:t xml:space="preserve"> consolida dreptul la participare și libertatea de exprimare. Aceasta oferă oportunități pentru ca membrii comunității să își exprime părerile, să își valorifice tradițiile și să contribuie activ la luarea deciziilor în ceea ce privește inițiativele culturale.</w:t>
            </w:r>
          </w:p>
          <w:p w14:paraId="7F12337C" w14:textId="77777777" w:rsidR="00314F9A" w:rsidRPr="00082CB7" w:rsidRDefault="00314F9A" w:rsidP="00314F9A">
            <w:pPr>
              <w:rPr>
                <w:rFonts w:ascii="Times New Roman" w:hAnsi="Times New Roman" w:cs="Times New Roman"/>
                <w:lang w:val="ro-RO"/>
              </w:rPr>
            </w:pPr>
          </w:p>
          <w:p w14:paraId="559D3B8C" w14:textId="5746B67B" w:rsidR="00E04048" w:rsidRPr="00082CB7" w:rsidRDefault="00314F9A" w:rsidP="00E04048">
            <w:pPr>
              <w:pStyle w:val="ListParagraph"/>
              <w:numPr>
                <w:ilvl w:val="0"/>
                <w:numId w:val="8"/>
              </w:numPr>
              <w:jc w:val="both"/>
              <w:rPr>
                <w:rFonts w:ascii="Times New Roman" w:hAnsi="Times New Roman" w:cs="Times New Roman"/>
                <w:b/>
                <w:bCs/>
                <w:lang w:val="ro-RO"/>
              </w:rPr>
            </w:pPr>
            <w:r w:rsidRPr="00082CB7">
              <w:rPr>
                <w:rFonts w:ascii="Times New Roman" w:hAnsi="Times New Roman" w:cs="Times New Roman"/>
                <w:b/>
                <w:bCs/>
                <w:lang w:val="ro-RO"/>
              </w:rPr>
              <w:t xml:space="preserve">Dreptul la Educație și Acces la Cultură </w:t>
            </w:r>
          </w:p>
          <w:p w14:paraId="784E1667" w14:textId="17A36F7E" w:rsidR="00314F9A" w:rsidRPr="00082CB7" w:rsidRDefault="00E04048" w:rsidP="00E04048">
            <w:pPr>
              <w:jc w:val="both"/>
              <w:rPr>
                <w:rFonts w:ascii="Times New Roman" w:hAnsi="Times New Roman" w:cs="Times New Roman"/>
                <w:lang w:val="ro-RO"/>
              </w:rPr>
            </w:pPr>
            <w:r w:rsidRPr="00082CB7">
              <w:rPr>
                <w:rFonts w:ascii="Times New Roman" w:hAnsi="Times New Roman" w:cs="Times New Roman"/>
                <w:lang w:val="ro-RO"/>
              </w:rPr>
              <w:t>Promovează accesul</w:t>
            </w:r>
            <w:r w:rsidR="00314F9A" w:rsidRPr="00082CB7">
              <w:rPr>
                <w:rFonts w:ascii="Times New Roman" w:hAnsi="Times New Roman" w:cs="Times New Roman"/>
                <w:lang w:val="ro-RO"/>
              </w:rPr>
              <w:t xml:space="preserve"> la educație culturală și la valorile culturale. Aceasta poate asigura că toți indivizii au posibilitatea de a se bucura de bogăția patrimoniului cultural și de a-și valorifica identitatea culturală.</w:t>
            </w:r>
          </w:p>
          <w:p w14:paraId="66BE5F15" w14:textId="77777777" w:rsidR="00314F9A" w:rsidRPr="00082CB7" w:rsidRDefault="00314F9A" w:rsidP="00314F9A">
            <w:pPr>
              <w:rPr>
                <w:rFonts w:ascii="Times New Roman" w:hAnsi="Times New Roman" w:cs="Times New Roman"/>
                <w:lang w:val="ro-RO"/>
              </w:rPr>
            </w:pPr>
          </w:p>
          <w:p w14:paraId="327F080E" w14:textId="65966FAA" w:rsidR="00E04048" w:rsidRPr="00082CB7" w:rsidRDefault="00314F9A" w:rsidP="00E04048">
            <w:pPr>
              <w:pStyle w:val="ListParagraph"/>
              <w:numPr>
                <w:ilvl w:val="0"/>
                <w:numId w:val="8"/>
              </w:numPr>
              <w:rPr>
                <w:rFonts w:ascii="Times New Roman" w:hAnsi="Times New Roman" w:cs="Times New Roman"/>
                <w:b/>
                <w:bCs/>
                <w:lang w:val="ro-RO"/>
              </w:rPr>
            </w:pPr>
            <w:r w:rsidRPr="00082CB7">
              <w:rPr>
                <w:rFonts w:ascii="Times New Roman" w:hAnsi="Times New Roman" w:cs="Times New Roman"/>
                <w:b/>
                <w:bCs/>
                <w:lang w:val="ro-RO"/>
              </w:rPr>
              <w:t>Drepturile Grupurilor Minoritare</w:t>
            </w:r>
          </w:p>
          <w:p w14:paraId="30529799" w14:textId="34F235FB" w:rsidR="00314F9A" w:rsidRPr="00082CB7" w:rsidRDefault="00E04048" w:rsidP="00E04048">
            <w:pPr>
              <w:jc w:val="both"/>
              <w:rPr>
                <w:rFonts w:ascii="Times New Roman" w:hAnsi="Times New Roman" w:cs="Times New Roman"/>
                <w:lang w:val="ro-RO"/>
              </w:rPr>
            </w:pPr>
            <w:r w:rsidRPr="00082CB7">
              <w:rPr>
                <w:rFonts w:ascii="Times New Roman" w:hAnsi="Times New Roman" w:cs="Times New Roman"/>
                <w:lang w:val="ro-RO"/>
              </w:rPr>
              <w:t>Strategia Culturală va</w:t>
            </w:r>
            <w:r w:rsidR="00314F9A" w:rsidRPr="00082CB7">
              <w:rPr>
                <w:rFonts w:ascii="Times New Roman" w:hAnsi="Times New Roman" w:cs="Times New Roman"/>
                <w:lang w:val="ro-RO"/>
              </w:rPr>
              <w:t xml:space="preserve"> contribui la protejarea drepturilor culturale ale grupurilor minoritare, asigurându-se că acestea nu sunt marginalizate sau discriminante și că li se respectă practicile și tradițiile culturale.</w:t>
            </w:r>
          </w:p>
          <w:p w14:paraId="6B8EA2CB" w14:textId="77777777" w:rsidR="00314F9A" w:rsidRPr="00082CB7" w:rsidRDefault="00314F9A" w:rsidP="00314F9A">
            <w:pPr>
              <w:rPr>
                <w:rFonts w:ascii="Times New Roman" w:hAnsi="Times New Roman" w:cs="Times New Roman"/>
                <w:lang w:val="ro-RO"/>
              </w:rPr>
            </w:pPr>
          </w:p>
          <w:p w14:paraId="74036F92" w14:textId="1320D505" w:rsidR="00E04048" w:rsidRPr="00082CB7" w:rsidRDefault="00314F9A" w:rsidP="00E04048">
            <w:pPr>
              <w:pStyle w:val="ListParagraph"/>
              <w:numPr>
                <w:ilvl w:val="0"/>
                <w:numId w:val="8"/>
              </w:numPr>
              <w:rPr>
                <w:rFonts w:ascii="Times New Roman" w:hAnsi="Times New Roman" w:cs="Times New Roman"/>
                <w:b/>
                <w:bCs/>
                <w:lang w:val="ro-RO"/>
              </w:rPr>
            </w:pPr>
            <w:r w:rsidRPr="00082CB7">
              <w:rPr>
                <w:rFonts w:ascii="Times New Roman" w:hAnsi="Times New Roman" w:cs="Times New Roman"/>
                <w:b/>
                <w:bCs/>
                <w:lang w:val="ro-RO"/>
              </w:rPr>
              <w:t>Drepturile Creatorilor și Artiștilor</w:t>
            </w:r>
          </w:p>
          <w:p w14:paraId="5A083A42" w14:textId="660B0BC7" w:rsidR="00314F9A" w:rsidRPr="00082CB7" w:rsidRDefault="00E04048" w:rsidP="00E04048">
            <w:pPr>
              <w:jc w:val="both"/>
              <w:rPr>
                <w:rFonts w:ascii="Times New Roman" w:hAnsi="Times New Roman" w:cs="Times New Roman"/>
                <w:lang w:val="ro-RO"/>
              </w:rPr>
            </w:pPr>
            <w:r w:rsidRPr="00082CB7">
              <w:rPr>
                <w:rFonts w:ascii="Times New Roman" w:hAnsi="Times New Roman" w:cs="Times New Roman"/>
                <w:lang w:val="ro-RO"/>
              </w:rPr>
              <w:t>Strategia Culturală va</w:t>
            </w:r>
            <w:r w:rsidR="00314F9A" w:rsidRPr="00082CB7">
              <w:rPr>
                <w:rFonts w:ascii="Times New Roman" w:hAnsi="Times New Roman" w:cs="Times New Roman"/>
                <w:lang w:val="ro-RO"/>
              </w:rPr>
              <w:t xml:space="preserve"> sprijini drepturile creatorilor și artiștilor, asigurându-se că sunt recunoscuți și protejați pentru munca și creațiile culturale. </w:t>
            </w:r>
            <w:r w:rsidRPr="00082CB7">
              <w:rPr>
                <w:rFonts w:ascii="Times New Roman" w:hAnsi="Times New Roman" w:cs="Times New Roman"/>
                <w:lang w:val="ro-RO"/>
              </w:rPr>
              <w:t>Va susține</w:t>
            </w:r>
            <w:r w:rsidR="00314F9A" w:rsidRPr="00082CB7">
              <w:rPr>
                <w:rFonts w:ascii="Times New Roman" w:hAnsi="Times New Roman" w:cs="Times New Roman"/>
                <w:lang w:val="ro-RO"/>
              </w:rPr>
              <w:t xml:space="preserve"> drepturil</w:t>
            </w:r>
            <w:r w:rsidRPr="00082CB7">
              <w:rPr>
                <w:rFonts w:ascii="Times New Roman" w:hAnsi="Times New Roman" w:cs="Times New Roman"/>
                <w:lang w:val="ro-RO"/>
              </w:rPr>
              <w:t>e</w:t>
            </w:r>
            <w:r w:rsidR="00314F9A" w:rsidRPr="00082CB7">
              <w:rPr>
                <w:rFonts w:ascii="Times New Roman" w:hAnsi="Times New Roman" w:cs="Times New Roman"/>
                <w:lang w:val="ro-RO"/>
              </w:rPr>
              <w:t xml:space="preserve"> de autor și promovarea sustenabilității financiare pentru creatori.</w:t>
            </w:r>
          </w:p>
          <w:p w14:paraId="08AFE134" w14:textId="77777777" w:rsidR="00314F9A" w:rsidRPr="00082CB7" w:rsidRDefault="00314F9A" w:rsidP="00314F9A">
            <w:pPr>
              <w:rPr>
                <w:rFonts w:ascii="Times New Roman" w:hAnsi="Times New Roman" w:cs="Times New Roman"/>
                <w:lang w:val="ro-RO"/>
              </w:rPr>
            </w:pPr>
          </w:p>
          <w:p w14:paraId="4C632C50" w14:textId="6B1460B5" w:rsidR="00E04048" w:rsidRPr="00082CB7" w:rsidRDefault="00314F9A" w:rsidP="00E04048">
            <w:pPr>
              <w:pStyle w:val="ListParagraph"/>
              <w:numPr>
                <w:ilvl w:val="0"/>
                <w:numId w:val="8"/>
              </w:numPr>
              <w:rPr>
                <w:rFonts w:ascii="Times New Roman" w:hAnsi="Times New Roman" w:cs="Times New Roman"/>
                <w:b/>
                <w:bCs/>
                <w:lang w:val="ro-RO"/>
              </w:rPr>
            </w:pPr>
            <w:r w:rsidRPr="00082CB7">
              <w:rPr>
                <w:rFonts w:ascii="Times New Roman" w:hAnsi="Times New Roman" w:cs="Times New Roman"/>
                <w:b/>
                <w:bCs/>
                <w:lang w:val="ro-RO"/>
              </w:rPr>
              <w:t xml:space="preserve">Drepturile Economice și Sociale: </w:t>
            </w:r>
          </w:p>
          <w:p w14:paraId="52CD7E62" w14:textId="00CDB828" w:rsidR="00314F9A" w:rsidRPr="00082CB7" w:rsidRDefault="00E04048" w:rsidP="00E04048">
            <w:pPr>
              <w:jc w:val="both"/>
              <w:rPr>
                <w:rFonts w:ascii="Times New Roman" w:hAnsi="Times New Roman" w:cs="Times New Roman"/>
                <w:lang w:val="ro-RO"/>
              </w:rPr>
            </w:pPr>
            <w:r w:rsidRPr="00082CB7">
              <w:rPr>
                <w:rFonts w:ascii="Times New Roman" w:hAnsi="Times New Roman" w:cs="Times New Roman"/>
                <w:lang w:val="ro-RO"/>
              </w:rPr>
              <w:t>Se vor crea</w:t>
            </w:r>
            <w:r w:rsidR="00314F9A" w:rsidRPr="00082CB7">
              <w:rPr>
                <w:rFonts w:ascii="Times New Roman" w:hAnsi="Times New Roman" w:cs="Times New Roman"/>
                <w:lang w:val="ro-RO"/>
              </w:rPr>
              <w:t xml:space="preserve"> oportunități de locuri de muncă în industrii culturale și</w:t>
            </w:r>
            <w:r w:rsidRPr="00082CB7">
              <w:rPr>
                <w:rFonts w:ascii="Times New Roman" w:hAnsi="Times New Roman" w:cs="Times New Roman"/>
                <w:lang w:val="ro-RO"/>
              </w:rPr>
              <w:t xml:space="preserve"> se va</w:t>
            </w:r>
            <w:r w:rsidR="00314F9A" w:rsidRPr="00082CB7">
              <w:rPr>
                <w:rFonts w:ascii="Times New Roman" w:hAnsi="Times New Roman" w:cs="Times New Roman"/>
                <w:lang w:val="ro-RO"/>
              </w:rPr>
              <w:t xml:space="preserve"> promov</w:t>
            </w:r>
            <w:r w:rsidRPr="00082CB7">
              <w:rPr>
                <w:rFonts w:ascii="Times New Roman" w:hAnsi="Times New Roman" w:cs="Times New Roman"/>
                <w:lang w:val="ro-RO"/>
              </w:rPr>
              <w:t>a</w:t>
            </w:r>
            <w:r w:rsidR="00314F9A" w:rsidRPr="00082CB7">
              <w:rPr>
                <w:rFonts w:ascii="Times New Roman" w:hAnsi="Times New Roman" w:cs="Times New Roman"/>
                <w:lang w:val="ro-RO"/>
              </w:rPr>
              <w:t xml:space="preserve"> dezvoltarea economică în comunitățile locale.</w:t>
            </w:r>
          </w:p>
          <w:p w14:paraId="4556D949" w14:textId="77777777" w:rsidR="00314F9A" w:rsidRPr="00082CB7" w:rsidRDefault="00314F9A" w:rsidP="00A91B7E">
            <w:pPr>
              <w:rPr>
                <w:rFonts w:ascii="Times New Roman" w:hAnsi="Times New Roman" w:cs="Times New Roman"/>
                <w:lang w:val="ro-RO"/>
              </w:rPr>
            </w:pPr>
          </w:p>
          <w:p w14:paraId="064EF4D1" w14:textId="77777777" w:rsidR="00314F9A" w:rsidRPr="00082CB7" w:rsidRDefault="00314F9A" w:rsidP="00A91B7E">
            <w:pPr>
              <w:rPr>
                <w:rFonts w:ascii="Times New Roman" w:hAnsi="Times New Roman" w:cs="Times New Roman"/>
              </w:rPr>
            </w:pPr>
          </w:p>
        </w:tc>
      </w:tr>
      <w:tr w:rsidR="007A36B2" w:rsidRPr="007A36B2" w14:paraId="2E857744" w14:textId="77777777" w:rsidTr="007A36B2">
        <w:tc>
          <w:tcPr>
            <w:tcW w:w="2405" w:type="dxa"/>
          </w:tcPr>
          <w:p w14:paraId="4CFF65D5" w14:textId="77777777" w:rsidR="007A36B2" w:rsidRPr="007A36B2" w:rsidRDefault="007A36B2" w:rsidP="007A36B2">
            <w:pPr>
              <w:rPr>
                <w:rFonts w:ascii="Times New Roman" w:hAnsi="Times New Roman" w:cs="Times New Roman"/>
              </w:rPr>
            </w:pPr>
            <w:r w:rsidRPr="007A36B2">
              <w:rPr>
                <w:rFonts w:ascii="Times New Roman" w:hAnsi="Times New Roman" w:cs="Times New Roman"/>
              </w:rPr>
              <w:t xml:space="preserve">3.4. </w:t>
            </w:r>
            <w:proofErr w:type="spellStart"/>
            <w:r w:rsidRPr="007A36B2">
              <w:rPr>
                <w:rFonts w:ascii="Times New Roman" w:hAnsi="Times New Roman" w:cs="Times New Roman"/>
              </w:rPr>
              <w:t>Impactul</w:t>
            </w:r>
            <w:proofErr w:type="spellEnd"/>
            <w:r w:rsidRPr="007A36B2">
              <w:rPr>
                <w:rFonts w:ascii="Times New Roman" w:hAnsi="Times New Roman" w:cs="Times New Roman"/>
              </w:rPr>
              <w:t xml:space="preserve"> macroeconomic</w:t>
            </w:r>
          </w:p>
          <w:p w14:paraId="7CF26D86" w14:textId="77777777" w:rsidR="007A36B2" w:rsidRPr="007A36B2" w:rsidRDefault="007A36B2" w:rsidP="007A36B2">
            <w:pPr>
              <w:rPr>
                <w:rFonts w:ascii="Times New Roman" w:hAnsi="Times New Roman" w:cs="Times New Roman"/>
              </w:rPr>
            </w:pPr>
            <w:r w:rsidRPr="007A36B2">
              <w:rPr>
                <w:rFonts w:ascii="Times New Roman" w:hAnsi="Times New Roman" w:cs="Times New Roman"/>
              </w:rPr>
              <w:t xml:space="preserve">3.4.1 </w:t>
            </w:r>
            <w:proofErr w:type="spellStart"/>
            <w:r w:rsidRPr="007A36B2">
              <w:rPr>
                <w:rFonts w:ascii="Times New Roman" w:hAnsi="Times New Roman" w:cs="Times New Roman"/>
              </w:rPr>
              <w:t>Impactul</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asupra</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economiei</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şi</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asupra</w:t>
            </w:r>
            <w:proofErr w:type="spellEnd"/>
          </w:p>
          <w:p w14:paraId="7B60A304" w14:textId="77777777" w:rsidR="007A36B2" w:rsidRPr="007A36B2" w:rsidRDefault="007A36B2" w:rsidP="007A36B2">
            <w:pPr>
              <w:rPr>
                <w:rFonts w:ascii="Times New Roman" w:hAnsi="Times New Roman" w:cs="Times New Roman"/>
              </w:rPr>
            </w:pPr>
            <w:proofErr w:type="spellStart"/>
            <w:r w:rsidRPr="007A36B2">
              <w:rPr>
                <w:rFonts w:ascii="Times New Roman" w:hAnsi="Times New Roman" w:cs="Times New Roman"/>
              </w:rPr>
              <w:t>principalilor</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indicatori</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macroeconomici</w:t>
            </w:r>
            <w:proofErr w:type="spellEnd"/>
          </w:p>
          <w:p w14:paraId="455ABBAD" w14:textId="77777777" w:rsidR="007A36B2" w:rsidRPr="007A36B2" w:rsidRDefault="007A36B2" w:rsidP="007A36B2">
            <w:pPr>
              <w:rPr>
                <w:rFonts w:ascii="Times New Roman" w:hAnsi="Times New Roman" w:cs="Times New Roman"/>
              </w:rPr>
            </w:pPr>
            <w:r w:rsidRPr="007A36B2">
              <w:rPr>
                <w:rFonts w:ascii="Times New Roman" w:hAnsi="Times New Roman" w:cs="Times New Roman"/>
              </w:rPr>
              <w:t xml:space="preserve">3.4.2. </w:t>
            </w:r>
            <w:proofErr w:type="spellStart"/>
            <w:r w:rsidRPr="007A36B2">
              <w:rPr>
                <w:rFonts w:ascii="Times New Roman" w:hAnsi="Times New Roman" w:cs="Times New Roman"/>
              </w:rPr>
              <w:t>Impactul</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asupra</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mediului</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concurenţial</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lastRenderedPageBreak/>
              <w:t>şi</w:t>
            </w:r>
            <w:proofErr w:type="spellEnd"/>
            <w:r>
              <w:rPr>
                <w:rFonts w:ascii="Times New Roman" w:hAnsi="Times New Roman" w:cs="Times New Roman"/>
                <w:lang w:val="ro-RO"/>
              </w:rPr>
              <w:t xml:space="preserve"> </w:t>
            </w:r>
            <w:proofErr w:type="spellStart"/>
            <w:r w:rsidRPr="007A36B2">
              <w:rPr>
                <w:rFonts w:ascii="Times New Roman" w:hAnsi="Times New Roman" w:cs="Times New Roman"/>
              </w:rPr>
              <w:t>domeniului</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ajutoarelor</w:t>
            </w:r>
            <w:proofErr w:type="spellEnd"/>
            <w:r w:rsidRPr="007A36B2">
              <w:rPr>
                <w:rFonts w:ascii="Times New Roman" w:hAnsi="Times New Roman" w:cs="Times New Roman"/>
              </w:rPr>
              <w:t xml:space="preserve"> de stat</w:t>
            </w:r>
          </w:p>
        </w:tc>
        <w:tc>
          <w:tcPr>
            <w:tcW w:w="6611" w:type="dxa"/>
          </w:tcPr>
          <w:p w14:paraId="44DEB2FD" w14:textId="77777777" w:rsidR="007A36B2" w:rsidRPr="007A36B2" w:rsidRDefault="00D32A0B" w:rsidP="00332067">
            <w:pPr>
              <w:jc w:val="both"/>
              <w:rPr>
                <w:rFonts w:ascii="Times New Roman" w:hAnsi="Times New Roman" w:cs="Times New Roman"/>
              </w:rPr>
            </w:pPr>
            <w:proofErr w:type="spellStart"/>
            <w:r w:rsidRPr="00D32A0B">
              <w:rPr>
                <w:rFonts w:ascii="Times New Roman" w:hAnsi="Times New Roman" w:cs="Times New Roman"/>
              </w:rPr>
              <w:lastRenderedPageBreak/>
              <w:t>Creșterea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generală</w:t>
            </w:r>
            <w:proofErr w:type="spellEnd"/>
            <w:r w:rsidRPr="00D32A0B">
              <w:rPr>
                <w:rFonts w:ascii="Times New Roman" w:hAnsi="Times New Roman" w:cs="Times New Roman"/>
              </w:rPr>
              <w:t xml:space="preserve"> a </w:t>
            </w:r>
            <w:proofErr w:type="spellStart"/>
            <w:r w:rsidRPr="00D32A0B">
              <w:rPr>
                <w:rFonts w:ascii="Times New Roman" w:hAnsi="Times New Roman" w:cs="Times New Roman"/>
              </w:rPr>
              <w:t>competitivității</w:t>
            </w:r>
            <w:proofErr w:type="spellEnd"/>
            <w:r w:rsidRPr="00D32A0B">
              <w:rPr>
                <w:rFonts w:ascii="Times New Roman" w:hAnsi="Times New Roman" w:cs="Times New Roman"/>
              </w:rPr>
              <w:t xml:space="preserve"> SCC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w:t>
            </w:r>
            <w:proofErr w:type="gramStart"/>
            <w:r w:rsidRPr="00D32A0B">
              <w:rPr>
                <w:rFonts w:ascii="Times New Roman" w:hAnsi="Times New Roman" w:cs="Times New Roman"/>
              </w:rPr>
              <w:t>a</w:t>
            </w:r>
            <w:proofErr w:type="gramEnd"/>
            <w:r w:rsidRPr="00D32A0B">
              <w:rPr>
                <w:rFonts w:ascii="Times New Roman" w:hAnsi="Times New Roman" w:cs="Times New Roman"/>
              </w:rPr>
              <w:t xml:space="preserve"> </w:t>
            </w:r>
            <w:proofErr w:type="spellStart"/>
            <w:r w:rsidRPr="00D32A0B">
              <w:rPr>
                <w:rFonts w:ascii="Times New Roman" w:hAnsi="Times New Roman" w:cs="Times New Roman"/>
              </w:rPr>
              <w:t>accesului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publicului</w:t>
            </w:r>
            <w:proofErr w:type="spellEnd"/>
            <w:r w:rsidRPr="00D32A0B">
              <w:rPr>
                <w:rFonts w:ascii="Times New Roman" w:hAnsi="Times New Roman" w:cs="Times New Roman"/>
              </w:rPr>
              <w:t xml:space="preserve"> la </w:t>
            </w:r>
            <w:proofErr w:type="spellStart"/>
            <w:r w:rsidRPr="00D32A0B">
              <w:rPr>
                <w:rFonts w:ascii="Times New Roman" w:hAnsi="Times New Roman" w:cs="Times New Roman"/>
              </w:rPr>
              <w:t>expresia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culturală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este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dependentă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prin</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altele</w:t>
            </w:r>
            <w:proofErr w:type="spellEnd"/>
            <w:r w:rsidRPr="00D32A0B">
              <w:rPr>
                <w:rFonts w:ascii="Times New Roman" w:hAnsi="Times New Roman" w:cs="Times New Roman"/>
              </w:rPr>
              <w:t xml:space="preserve">, de </w:t>
            </w:r>
            <w:proofErr w:type="spellStart"/>
            <w:r w:rsidRPr="00D32A0B">
              <w:rPr>
                <w:rFonts w:ascii="Times New Roman" w:hAnsi="Times New Roman" w:cs="Times New Roman"/>
              </w:rPr>
              <w:t>existența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resurselor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materiale</w:t>
            </w:r>
            <w:proofErr w:type="spellEnd"/>
            <w:r w:rsidRPr="00D32A0B">
              <w:rPr>
                <w:rFonts w:ascii="Times New Roman" w:hAnsi="Times New Roman" w:cs="Times New Roman"/>
              </w:rPr>
              <w:t xml:space="preserve"> care </w:t>
            </w:r>
            <w:proofErr w:type="spellStart"/>
            <w:r w:rsidRPr="00D32A0B">
              <w:rPr>
                <w:rFonts w:ascii="Times New Roman" w:hAnsi="Times New Roman" w:cs="Times New Roman"/>
              </w:rPr>
              <w:t>să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permită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crearea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difuzarea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consumarea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culturii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în</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moduri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contemporane</w:t>
            </w:r>
            <w:proofErr w:type="spellEnd"/>
            <w:r w:rsidRPr="00D32A0B">
              <w:rPr>
                <w:rFonts w:ascii="Times New Roman" w:hAnsi="Times New Roman" w:cs="Times New Roman"/>
              </w:rPr>
              <w:t xml:space="preserve"> cu </w:t>
            </w:r>
            <w:proofErr w:type="spellStart"/>
            <w:r w:rsidRPr="00D32A0B">
              <w:rPr>
                <w:rFonts w:ascii="Times New Roman" w:hAnsi="Times New Roman" w:cs="Times New Roman"/>
              </w:rPr>
              <w:t>nivelul</w:t>
            </w:r>
            <w:proofErr w:type="spellEnd"/>
            <w:r w:rsidRPr="00D32A0B">
              <w:rPr>
                <w:rFonts w:ascii="Times New Roman" w:hAnsi="Times New Roman" w:cs="Times New Roman"/>
              </w:rPr>
              <w:t xml:space="preserve"> de </w:t>
            </w:r>
            <w:proofErr w:type="spellStart"/>
            <w:r w:rsidRPr="00D32A0B">
              <w:rPr>
                <w:rFonts w:ascii="Times New Roman" w:hAnsi="Times New Roman" w:cs="Times New Roman"/>
              </w:rPr>
              <w:t>dezvoltare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tehnologică</w:t>
            </w:r>
            <w:proofErr w:type="spellEnd"/>
            <w:r w:rsidRPr="00D32A0B">
              <w:rPr>
                <w:rFonts w:ascii="Times New Roman" w:hAnsi="Times New Roman" w:cs="Times New Roman"/>
              </w:rPr>
              <w:t xml:space="preserve"> al </w:t>
            </w:r>
            <w:proofErr w:type="spellStart"/>
            <w:r w:rsidRPr="00D32A0B">
              <w:rPr>
                <w:rFonts w:ascii="Times New Roman" w:hAnsi="Times New Roman" w:cs="Times New Roman"/>
              </w:rPr>
              <w:t>societății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Prin</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urmare</w:t>
            </w:r>
            <w:proofErr w:type="spellEnd"/>
            <w:r w:rsidRPr="00D32A0B">
              <w:rPr>
                <w:rFonts w:ascii="Times New Roman" w:hAnsi="Times New Roman" w:cs="Times New Roman"/>
              </w:rPr>
              <w:t xml:space="preserve">, un </w:t>
            </w:r>
            <w:proofErr w:type="spellStart"/>
            <w:r w:rsidRPr="00D32A0B">
              <w:rPr>
                <w:rFonts w:ascii="Times New Roman" w:hAnsi="Times New Roman" w:cs="Times New Roman"/>
              </w:rPr>
              <w:t>număr</w:t>
            </w:r>
            <w:proofErr w:type="spellEnd"/>
            <w:r w:rsidRPr="00D32A0B">
              <w:rPr>
                <w:rFonts w:ascii="Times New Roman" w:hAnsi="Times New Roman" w:cs="Times New Roman"/>
              </w:rPr>
              <w:t xml:space="preserve"> de </w:t>
            </w:r>
            <w:proofErr w:type="spellStart"/>
            <w:r w:rsidRPr="00D32A0B">
              <w:rPr>
                <w:rFonts w:ascii="Times New Roman" w:hAnsi="Times New Roman" w:cs="Times New Roman"/>
              </w:rPr>
              <w:t>direcții</w:t>
            </w:r>
            <w:proofErr w:type="spellEnd"/>
            <w:r w:rsidRPr="00D32A0B">
              <w:rPr>
                <w:rFonts w:ascii="Times New Roman" w:hAnsi="Times New Roman" w:cs="Times New Roman"/>
              </w:rPr>
              <w:t xml:space="preserve"> de </w:t>
            </w:r>
            <w:proofErr w:type="spellStart"/>
            <w:r w:rsidRPr="00D32A0B">
              <w:rPr>
                <w:rFonts w:ascii="Times New Roman" w:hAnsi="Times New Roman" w:cs="Times New Roman"/>
              </w:rPr>
              <w:t>acțiune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urmăresc</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îmbunătățirea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rapidă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la </w:t>
            </w:r>
            <w:proofErr w:type="spellStart"/>
            <w:r w:rsidRPr="00D32A0B">
              <w:rPr>
                <w:rFonts w:ascii="Times New Roman" w:hAnsi="Times New Roman" w:cs="Times New Roman"/>
              </w:rPr>
              <w:t>nivelul</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întregii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țări</w:t>
            </w:r>
            <w:proofErr w:type="spellEnd"/>
            <w:r w:rsidRPr="00D32A0B">
              <w:rPr>
                <w:rFonts w:ascii="Times New Roman" w:hAnsi="Times New Roman" w:cs="Times New Roman"/>
              </w:rPr>
              <w:t xml:space="preserve"> a </w:t>
            </w:r>
            <w:proofErr w:type="spellStart"/>
            <w:r w:rsidRPr="00D32A0B">
              <w:rPr>
                <w:rFonts w:ascii="Times New Roman" w:hAnsi="Times New Roman" w:cs="Times New Roman"/>
              </w:rPr>
              <w:t>spațiilor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pentru</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creație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activități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culturale</w:t>
            </w:r>
            <w:proofErr w:type="spellEnd"/>
            <w:r w:rsidRPr="00D32A0B">
              <w:rPr>
                <w:rFonts w:ascii="Times New Roman" w:hAnsi="Times New Roman" w:cs="Times New Roman"/>
              </w:rPr>
              <w:t xml:space="preserve">, precum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modernizarea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dotărilor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echipamentelor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În</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egală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măsură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direcțiile</w:t>
            </w:r>
            <w:proofErr w:type="spellEnd"/>
            <w:r w:rsidRPr="00D32A0B">
              <w:rPr>
                <w:rFonts w:ascii="Times New Roman" w:hAnsi="Times New Roman" w:cs="Times New Roman"/>
              </w:rPr>
              <w:t xml:space="preserve"> de </w:t>
            </w:r>
            <w:proofErr w:type="spellStart"/>
            <w:r w:rsidRPr="00D32A0B">
              <w:rPr>
                <w:rFonts w:ascii="Times New Roman" w:hAnsi="Times New Roman" w:cs="Times New Roman"/>
              </w:rPr>
              <w:t>acțiune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propuse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vor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contribui</w:t>
            </w:r>
            <w:proofErr w:type="spellEnd"/>
            <w:r w:rsidRPr="00D32A0B">
              <w:rPr>
                <w:rFonts w:ascii="Times New Roman" w:hAnsi="Times New Roman" w:cs="Times New Roman"/>
              </w:rPr>
              <w:t xml:space="preserve"> la </w:t>
            </w:r>
            <w:proofErr w:type="spellStart"/>
            <w:r w:rsidRPr="00D32A0B">
              <w:rPr>
                <w:rFonts w:ascii="Times New Roman" w:hAnsi="Times New Roman" w:cs="Times New Roman"/>
              </w:rPr>
              <w:t>atingerea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țintelor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lastRenderedPageBreak/>
              <w:t>referitoare</w:t>
            </w:r>
            <w:proofErr w:type="spellEnd"/>
            <w:r w:rsidRPr="00D32A0B">
              <w:rPr>
                <w:rFonts w:ascii="Times New Roman" w:hAnsi="Times New Roman" w:cs="Times New Roman"/>
              </w:rPr>
              <w:t xml:space="preserve"> la </w:t>
            </w:r>
            <w:proofErr w:type="spellStart"/>
            <w:r w:rsidRPr="00D32A0B">
              <w:rPr>
                <w:rFonts w:ascii="Times New Roman" w:hAnsi="Times New Roman" w:cs="Times New Roman"/>
              </w:rPr>
              <w:t>economia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verde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reducerea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amprentei</w:t>
            </w:r>
            <w:proofErr w:type="spellEnd"/>
            <w:r w:rsidRPr="00D32A0B">
              <w:rPr>
                <w:rFonts w:ascii="Times New Roman" w:hAnsi="Times New Roman" w:cs="Times New Roman"/>
              </w:rPr>
              <w:t xml:space="preserve"> de carbon, </w:t>
            </w:r>
            <w:proofErr w:type="spellStart"/>
            <w:r w:rsidRPr="00D32A0B">
              <w:rPr>
                <w:rFonts w:ascii="Times New Roman" w:hAnsi="Times New Roman" w:cs="Times New Roman"/>
              </w:rPr>
              <w:t>având</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în</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vedere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deplasarea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produselor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serviciilor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culturale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către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beneficiari</w:t>
            </w:r>
            <w:proofErr w:type="spellEnd"/>
            <w:r w:rsidRPr="00D32A0B">
              <w:rPr>
                <w:rFonts w:ascii="Times New Roman" w:hAnsi="Times New Roman" w:cs="Times New Roman"/>
              </w:rPr>
              <w:t xml:space="preserve"> se traduce </w:t>
            </w:r>
            <w:proofErr w:type="spellStart"/>
            <w:r w:rsidRPr="00D32A0B">
              <w:rPr>
                <w:rFonts w:ascii="Times New Roman" w:hAnsi="Times New Roman" w:cs="Times New Roman"/>
              </w:rPr>
              <w:t>prin</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consumuri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mai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reduse</w:t>
            </w:r>
            <w:proofErr w:type="spellEnd"/>
            <w:r w:rsidRPr="00D32A0B">
              <w:rPr>
                <w:rFonts w:ascii="Times New Roman" w:hAnsi="Times New Roman" w:cs="Times New Roman"/>
              </w:rPr>
              <w:t xml:space="preserve"> de </w:t>
            </w:r>
            <w:proofErr w:type="spellStart"/>
            <w:r w:rsidRPr="00D32A0B">
              <w:rPr>
                <w:rFonts w:ascii="Times New Roman" w:hAnsi="Times New Roman" w:cs="Times New Roman"/>
              </w:rPr>
              <w:t>energie</w:t>
            </w:r>
            <w:proofErr w:type="spellEnd"/>
            <w:r w:rsidRPr="00D32A0B">
              <w:rPr>
                <w:rFonts w:ascii="Times New Roman" w:hAnsi="Times New Roman" w:cs="Times New Roman"/>
              </w:rPr>
              <w:t>.</w:t>
            </w:r>
          </w:p>
        </w:tc>
      </w:tr>
      <w:tr w:rsidR="007A36B2" w:rsidRPr="007A36B2" w14:paraId="2C360050" w14:textId="77777777" w:rsidTr="007A36B2">
        <w:tc>
          <w:tcPr>
            <w:tcW w:w="2405" w:type="dxa"/>
          </w:tcPr>
          <w:p w14:paraId="513D3FFF" w14:textId="77777777" w:rsidR="007A36B2" w:rsidRPr="007A36B2" w:rsidRDefault="007A36B2" w:rsidP="00A91B7E">
            <w:pPr>
              <w:rPr>
                <w:rFonts w:ascii="Times New Roman" w:hAnsi="Times New Roman" w:cs="Times New Roman"/>
              </w:rPr>
            </w:pPr>
            <w:r w:rsidRPr="007A36B2">
              <w:rPr>
                <w:rFonts w:ascii="Times New Roman" w:hAnsi="Times New Roman" w:cs="Times New Roman"/>
              </w:rPr>
              <w:lastRenderedPageBreak/>
              <w:t xml:space="preserve">3.5. </w:t>
            </w:r>
            <w:proofErr w:type="spellStart"/>
            <w:r w:rsidRPr="007A36B2">
              <w:rPr>
                <w:rFonts w:ascii="Times New Roman" w:hAnsi="Times New Roman" w:cs="Times New Roman"/>
              </w:rPr>
              <w:t>Impactul</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asupra</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mediului</w:t>
            </w:r>
            <w:proofErr w:type="spellEnd"/>
            <w:r w:rsidRPr="007A36B2">
              <w:rPr>
                <w:rFonts w:ascii="Times New Roman" w:hAnsi="Times New Roman" w:cs="Times New Roman"/>
              </w:rPr>
              <w:t xml:space="preserve"> de </w:t>
            </w:r>
            <w:proofErr w:type="spellStart"/>
            <w:r w:rsidRPr="007A36B2">
              <w:rPr>
                <w:rFonts w:ascii="Times New Roman" w:hAnsi="Times New Roman" w:cs="Times New Roman"/>
              </w:rPr>
              <w:t>afaceri</w:t>
            </w:r>
            <w:proofErr w:type="spellEnd"/>
          </w:p>
        </w:tc>
        <w:tc>
          <w:tcPr>
            <w:tcW w:w="6611" w:type="dxa"/>
          </w:tcPr>
          <w:p w14:paraId="35CD00BD" w14:textId="77777777" w:rsidR="007A36B2" w:rsidRDefault="00D32A0B" w:rsidP="00332067">
            <w:pPr>
              <w:jc w:val="both"/>
              <w:rPr>
                <w:rFonts w:ascii="Times New Roman" w:hAnsi="Times New Roman" w:cs="Times New Roman"/>
              </w:rPr>
            </w:pPr>
            <w:proofErr w:type="spellStart"/>
            <w:r w:rsidRPr="00D32A0B">
              <w:rPr>
                <w:rFonts w:ascii="Times New Roman" w:hAnsi="Times New Roman" w:cs="Times New Roman"/>
              </w:rPr>
              <w:t>Prin</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intermediul</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măsurilor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adresate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comunităților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dezavantajate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din </w:t>
            </w:r>
            <w:proofErr w:type="spellStart"/>
            <w:r w:rsidRPr="00D32A0B">
              <w:rPr>
                <w:rFonts w:ascii="Times New Roman" w:hAnsi="Times New Roman" w:cs="Times New Roman"/>
              </w:rPr>
              <w:t>cadrul</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diplomației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culturale</w:t>
            </w:r>
            <w:proofErr w:type="spellEnd"/>
            <w:r w:rsidRPr="00D32A0B">
              <w:rPr>
                <w:rFonts w:ascii="Times New Roman" w:hAnsi="Times New Roman" w:cs="Times New Roman"/>
              </w:rPr>
              <w:t xml:space="preserve"> se </w:t>
            </w:r>
            <w:proofErr w:type="spellStart"/>
            <w:r w:rsidRPr="00D32A0B">
              <w:rPr>
                <w:rFonts w:ascii="Times New Roman" w:hAnsi="Times New Roman" w:cs="Times New Roman"/>
              </w:rPr>
              <w:t>urmărește</w:t>
            </w:r>
            <w:proofErr w:type="spellEnd"/>
            <w:r w:rsidRPr="00D32A0B">
              <w:rPr>
                <w:rFonts w:ascii="Times New Roman" w:hAnsi="Times New Roman" w:cs="Times New Roman"/>
              </w:rPr>
              <w:t xml:space="preserve"> (re)</w:t>
            </w:r>
            <w:proofErr w:type="spellStart"/>
            <w:r w:rsidRPr="00D32A0B">
              <w:rPr>
                <w:rFonts w:ascii="Times New Roman" w:hAnsi="Times New Roman" w:cs="Times New Roman"/>
              </w:rPr>
              <w:t>conectarea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tuturor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zonelor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României</w:t>
            </w:r>
            <w:proofErr w:type="spellEnd"/>
            <w:r w:rsidRPr="00D32A0B">
              <w:rPr>
                <w:rFonts w:ascii="Times New Roman" w:hAnsi="Times New Roman" w:cs="Times New Roman"/>
              </w:rPr>
              <w:t xml:space="preserve"> la </w:t>
            </w:r>
            <w:proofErr w:type="spellStart"/>
            <w:r w:rsidRPr="00D32A0B">
              <w:rPr>
                <w:rFonts w:ascii="Times New Roman" w:hAnsi="Times New Roman" w:cs="Times New Roman"/>
              </w:rPr>
              <w:t>circuitele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culturale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naționale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la </w:t>
            </w:r>
            <w:proofErr w:type="spellStart"/>
            <w:r w:rsidRPr="00D32A0B">
              <w:rPr>
                <w:rFonts w:ascii="Times New Roman" w:hAnsi="Times New Roman" w:cs="Times New Roman"/>
              </w:rPr>
              <w:t>piețele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culturale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internaționale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Măsurile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propuse</w:t>
            </w:r>
            <w:proofErr w:type="spellEnd"/>
            <w:r w:rsidRPr="00D32A0B">
              <w:rPr>
                <w:rFonts w:ascii="Times New Roman" w:hAnsi="Times New Roman" w:cs="Times New Roman"/>
              </w:rPr>
              <w:t xml:space="preserve">, de </w:t>
            </w:r>
            <w:proofErr w:type="spellStart"/>
            <w:r w:rsidRPr="00D32A0B">
              <w:rPr>
                <w:rFonts w:ascii="Times New Roman" w:hAnsi="Times New Roman" w:cs="Times New Roman"/>
              </w:rPr>
              <w:t>natură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financiară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non-</w:t>
            </w:r>
            <w:proofErr w:type="spellStart"/>
            <w:r w:rsidRPr="00D32A0B">
              <w:rPr>
                <w:rFonts w:ascii="Times New Roman" w:hAnsi="Times New Roman" w:cs="Times New Roman"/>
              </w:rPr>
              <w:t>financiară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vor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facilita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în</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egală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măsură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producția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circulația</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bunurilor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serviciilor</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culturale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accesibile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pentru</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toate</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categoriile</w:t>
            </w:r>
            <w:proofErr w:type="spellEnd"/>
            <w:r w:rsidRPr="00D32A0B">
              <w:rPr>
                <w:rFonts w:ascii="Times New Roman" w:hAnsi="Times New Roman" w:cs="Times New Roman"/>
              </w:rPr>
              <w:t xml:space="preserve"> de public, din </w:t>
            </w:r>
            <w:proofErr w:type="spellStart"/>
            <w:r w:rsidRPr="00D32A0B">
              <w:rPr>
                <w:rFonts w:ascii="Times New Roman" w:hAnsi="Times New Roman" w:cs="Times New Roman"/>
              </w:rPr>
              <w:t>țară</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și</w:t>
            </w:r>
            <w:proofErr w:type="spellEnd"/>
            <w:r w:rsidRPr="00D32A0B">
              <w:rPr>
                <w:rFonts w:ascii="Times New Roman" w:hAnsi="Times New Roman" w:cs="Times New Roman"/>
              </w:rPr>
              <w:t xml:space="preserve"> </w:t>
            </w:r>
            <w:proofErr w:type="spellStart"/>
            <w:r w:rsidRPr="00D32A0B">
              <w:rPr>
                <w:rFonts w:ascii="Times New Roman" w:hAnsi="Times New Roman" w:cs="Times New Roman"/>
              </w:rPr>
              <w:t>străinătate</w:t>
            </w:r>
            <w:proofErr w:type="spellEnd"/>
            <w:r w:rsidRPr="00D32A0B">
              <w:rPr>
                <w:rFonts w:ascii="Times New Roman" w:hAnsi="Times New Roman" w:cs="Times New Roman"/>
              </w:rPr>
              <w:t>.</w:t>
            </w:r>
          </w:p>
          <w:p w14:paraId="46982749" w14:textId="77777777" w:rsidR="00D32A0B" w:rsidRDefault="00D32A0B" w:rsidP="00332067">
            <w:pPr>
              <w:jc w:val="both"/>
              <w:rPr>
                <w:rFonts w:ascii="Times New Roman" w:hAnsi="Times New Roman" w:cs="Times New Roman"/>
                <w:lang w:val="ro-RO"/>
              </w:rPr>
            </w:pPr>
            <w:r>
              <w:rPr>
                <w:rFonts w:ascii="Times New Roman" w:hAnsi="Times New Roman" w:cs="Times New Roman"/>
                <w:lang w:val="ro-RO"/>
              </w:rPr>
              <w:t>Având în vedere că activitățile culturale au efecte la nivelul întregii societății, inclusiv asupra sectoarelor terțe, între care se remarcă turismul, implementarea strategiei va conduce, de exemplu, la o c</w:t>
            </w:r>
            <w:r w:rsidRPr="00337BED">
              <w:rPr>
                <w:rFonts w:ascii="Times New Roman" w:hAnsi="Times New Roman" w:cs="Times New Roman"/>
                <w:lang w:val="ro-RO"/>
              </w:rPr>
              <w:t>reștere cu 10% a încasărilor brute din HORECA în localitățile care au patrimoniu cultural vizitabil sau evenimente culturale (altele decât cele organizate de organizațiile deținătoare de patrimoniu cultural)</w:t>
            </w:r>
          </w:p>
          <w:p w14:paraId="58BFBC47" w14:textId="77777777" w:rsidR="00332067" w:rsidRDefault="00332067" w:rsidP="00332067">
            <w:pPr>
              <w:jc w:val="both"/>
              <w:rPr>
                <w:rFonts w:ascii="Times New Roman" w:hAnsi="Times New Roman" w:cs="Times New Roman"/>
                <w:lang w:val="ro-RO"/>
              </w:rPr>
            </w:pPr>
          </w:p>
          <w:p w14:paraId="3FFAD4F3" w14:textId="6D738C1E" w:rsidR="00332067" w:rsidRPr="000B6674" w:rsidRDefault="000B6674" w:rsidP="00332067">
            <w:pPr>
              <w:jc w:val="both"/>
              <w:rPr>
                <w:rFonts w:ascii="Times New Roman" w:hAnsi="Times New Roman" w:cs="Times New Roman"/>
                <w:lang w:val="ro-RO"/>
              </w:rPr>
            </w:pPr>
            <w:r w:rsidRPr="000B6674">
              <w:rPr>
                <w:rFonts w:ascii="Times New Roman" w:hAnsi="Times New Roman" w:cs="Times New Roman"/>
                <w:lang w:val="ro-RO"/>
              </w:rPr>
              <w:t>Implementarea strategiei va contribui la:</w:t>
            </w:r>
          </w:p>
          <w:p w14:paraId="3AF90A97" w14:textId="77777777" w:rsidR="000B6674" w:rsidRPr="000B6674" w:rsidRDefault="000B6674" w:rsidP="00332067">
            <w:pPr>
              <w:jc w:val="both"/>
              <w:rPr>
                <w:rFonts w:ascii="Times New Roman" w:hAnsi="Times New Roman" w:cs="Times New Roman"/>
                <w:lang w:val="ro-RO"/>
              </w:rPr>
            </w:pPr>
          </w:p>
          <w:p w14:paraId="5A0C161A" w14:textId="3C58B522" w:rsidR="000B6674" w:rsidRDefault="000B6674" w:rsidP="000B6674">
            <w:pPr>
              <w:pStyle w:val="ListParagraph"/>
              <w:numPr>
                <w:ilvl w:val="0"/>
                <w:numId w:val="9"/>
              </w:numPr>
              <w:jc w:val="both"/>
              <w:rPr>
                <w:rFonts w:ascii="Times New Roman" w:hAnsi="Times New Roman" w:cs="Times New Roman"/>
                <w:lang w:val="ro-RO"/>
              </w:rPr>
            </w:pPr>
            <w:r w:rsidRPr="000B6674">
              <w:rPr>
                <w:rFonts w:ascii="Times New Roman" w:hAnsi="Times New Roman" w:cs="Times New Roman"/>
                <w:b/>
                <w:bCs/>
                <w:lang w:val="ro-RO"/>
              </w:rPr>
              <w:t>Dezvoltarea resurselor umane.</w:t>
            </w:r>
            <w:r w:rsidRPr="000B6674">
              <w:rPr>
                <w:rFonts w:ascii="Times New Roman" w:hAnsi="Times New Roman" w:cs="Times New Roman"/>
                <w:lang w:val="ro-RO"/>
              </w:rPr>
              <w:t xml:space="preserve"> În diferite domenii specifice </w:t>
            </w:r>
            <w:proofErr w:type="spellStart"/>
            <w:r w:rsidRPr="000B6674">
              <w:rPr>
                <w:rFonts w:ascii="Times New Roman" w:hAnsi="Times New Roman" w:cs="Times New Roman"/>
                <w:lang w:val="ro-RO"/>
              </w:rPr>
              <w:t>antreprenoriatului</w:t>
            </w:r>
            <w:proofErr w:type="spellEnd"/>
            <w:r w:rsidRPr="000B6674">
              <w:rPr>
                <w:rFonts w:ascii="Times New Roman" w:hAnsi="Times New Roman" w:cs="Times New Roman"/>
                <w:lang w:val="ro-RO"/>
              </w:rPr>
              <w:t xml:space="preserve"> cultural sau care sunt interconectate cu domeniul cultural, se vor dezvolta incluziunea și diversitatea, resursele umane angajate aducând experiențe diferite, beneficii în creativitate și inovație. </w:t>
            </w:r>
            <w:r w:rsidR="00AB410B">
              <w:rPr>
                <w:rFonts w:ascii="Times New Roman" w:hAnsi="Times New Roman" w:cs="Times New Roman"/>
                <w:lang w:val="ro-RO"/>
              </w:rPr>
              <w:t xml:space="preserve">Totodată, se vor dezvolta abilitățile angajaților, contribuind la o forță de muncă mult mai bine pregătită și mai versatilă </w:t>
            </w:r>
            <w:r w:rsidR="00AB410B" w:rsidRPr="00AB410B">
              <w:rPr>
                <w:rFonts w:ascii="Times New Roman" w:hAnsi="Times New Roman" w:cs="Times New Roman"/>
                <w:lang w:val="ro-RO"/>
              </w:rPr>
              <w:t>capabilă să răspundă mai bine cerințelor pieței și să se adapteze la schimbările tehnologice</w:t>
            </w:r>
          </w:p>
          <w:p w14:paraId="62D1CF89" w14:textId="21AFC814" w:rsidR="000B6674" w:rsidRDefault="000B6674" w:rsidP="000B6674">
            <w:pPr>
              <w:pStyle w:val="ListParagraph"/>
              <w:numPr>
                <w:ilvl w:val="0"/>
                <w:numId w:val="9"/>
              </w:numPr>
              <w:jc w:val="both"/>
              <w:rPr>
                <w:rFonts w:ascii="Times New Roman" w:hAnsi="Times New Roman" w:cs="Times New Roman"/>
                <w:lang w:val="ro-RO"/>
              </w:rPr>
            </w:pPr>
            <w:r>
              <w:rPr>
                <w:rFonts w:ascii="Times New Roman" w:hAnsi="Times New Roman" w:cs="Times New Roman"/>
                <w:b/>
                <w:bCs/>
                <w:lang w:val="ro-RO"/>
              </w:rPr>
              <w:t>Loialitatea angajaților.</w:t>
            </w:r>
            <w:r>
              <w:rPr>
                <w:rFonts w:ascii="Times New Roman" w:hAnsi="Times New Roman" w:cs="Times New Roman"/>
                <w:lang w:val="ro-RO"/>
              </w:rPr>
              <w:t xml:space="preserve"> Valorizarea angajaților și un loc de muncă pozitiv vor contribui la motivarea resurselor umane din domeniu</w:t>
            </w:r>
            <w:r w:rsidR="00AB410B">
              <w:rPr>
                <w:rFonts w:ascii="Times New Roman" w:hAnsi="Times New Roman" w:cs="Times New Roman"/>
                <w:lang w:val="ro-RO"/>
              </w:rPr>
              <w:t xml:space="preserve"> în ceea ce privește implicarea în activitățile curente sau inovative.</w:t>
            </w:r>
          </w:p>
          <w:p w14:paraId="39A6C927" w14:textId="607B89EC" w:rsidR="00AB410B" w:rsidRDefault="00AB410B" w:rsidP="000B6674">
            <w:pPr>
              <w:pStyle w:val="ListParagraph"/>
              <w:numPr>
                <w:ilvl w:val="0"/>
                <w:numId w:val="9"/>
              </w:numPr>
              <w:jc w:val="both"/>
              <w:rPr>
                <w:rFonts w:ascii="Times New Roman" w:hAnsi="Times New Roman" w:cs="Times New Roman"/>
                <w:lang w:val="ro-RO"/>
              </w:rPr>
            </w:pPr>
            <w:r>
              <w:rPr>
                <w:rFonts w:ascii="Times New Roman" w:hAnsi="Times New Roman" w:cs="Times New Roman"/>
                <w:b/>
                <w:bCs/>
                <w:lang w:val="ro-RO"/>
              </w:rPr>
              <w:t>Productivitate sporită.</w:t>
            </w:r>
            <w:r>
              <w:rPr>
                <w:rFonts w:ascii="Times New Roman" w:hAnsi="Times New Roman" w:cs="Times New Roman"/>
                <w:lang w:val="ro-RO"/>
              </w:rPr>
              <w:t xml:space="preserve"> </w:t>
            </w:r>
            <w:r w:rsidRPr="00AB410B">
              <w:rPr>
                <w:rFonts w:ascii="Times New Roman" w:hAnsi="Times New Roman" w:cs="Times New Roman"/>
                <w:lang w:val="ro-RO"/>
              </w:rPr>
              <w:t>Angajații vor fi motivați să își depășească limitele pentru a-și atinge obiectivele, contribuind astfel la creșterea performanțelor</w:t>
            </w:r>
            <w:r>
              <w:rPr>
                <w:rFonts w:ascii="Times New Roman" w:hAnsi="Times New Roman" w:cs="Times New Roman"/>
                <w:lang w:val="ro-RO"/>
              </w:rPr>
              <w:t>.</w:t>
            </w:r>
          </w:p>
          <w:p w14:paraId="06617E3E" w14:textId="3814BAF7" w:rsidR="00AB410B" w:rsidRPr="000B6674" w:rsidRDefault="00AB410B" w:rsidP="000B6674">
            <w:pPr>
              <w:pStyle w:val="ListParagraph"/>
              <w:numPr>
                <w:ilvl w:val="0"/>
                <w:numId w:val="9"/>
              </w:numPr>
              <w:jc w:val="both"/>
              <w:rPr>
                <w:rFonts w:ascii="Times New Roman" w:hAnsi="Times New Roman" w:cs="Times New Roman"/>
                <w:lang w:val="ro-RO"/>
              </w:rPr>
            </w:pPr>
            <w:r>
              <w:rPr>
                <w:rFonts w:ascii="Times New Roman" w:hAnsi="Times New Roman" w:cs="Times New Roman"/>
                <w:b/>
                <w:bCs/>
                <w:lang w:val="ro-RO"/>
              </w:rPr>
              <w:t>Îmbunătățirea relațiilor cu clienții.</w:t>
            </w:r>
            <w:r>
              <w:rPr>
                <w:rFonts w:ascii="Times New Roman" w:hAnsi="Times New Roman" w:cs="Times New Roman"/>
                <w:lang w:val="ro-RO"/>
              </w:rPr>
              <w:t xml:space="preserve"> </w:t>
            </w:r>
          </w:p>
          <w:p w14:paraId="14A22A1B" w14:textId="77777777" w:rsidR="00332067" w:rsidRPr="00D32A0B" w:rsidRDefault="00332067" w:rsidP="00AB410B">
            <w:pPr>
              <w:jc w:val="both"/>
              <w:rPr>
                <w:rFonts w:ascii="Times New Roman" w:hAnsi="Times New Roman" w:cs="Times New Roman"/>
                <w:lang w:val="ro-RO"/>
              </w:rPr>
            </w:pPr>
          </w:p>
        </w:tc>
      </w:tr>
      <w:tr w:rsidR="007A36B2" w:rsidRPr="007A36B2" w14:paraId="7503B65D" w14:textId="77777777" w:rsidTr="007A36B2">
        <w:tc>
          <w:tcPr>
            <w:tcW w:w="2405" w:type="dxa"/>
          </w:tcPr>
          <w:p w14:paraId="2EB6C0E0" w14:textId="77777777" w:rsidR="007A36B2" w:rsidRPr="007A36B2" w:rsidRDefault="007A36B2" w:rsidP="00A91B7E">
            <w:pPr>
              <w:rPr>
                <w:rFonts w:ascii="Times New Roman" w:hAnsi="Times New Roman" w:cs="Times New Roman"/>
              </w:rPr>
            </w:pPr>
            <w:r w:rsidRPr="007A36B2">
              <w:rPr>
                <w:rFonts w:ascii="Times New Roman" w:hAnsi="Times New Roman" w:cs="Times New Roman"/>
              </w:rPr>
              <w:t xml:space="preserve">3.6. </w:t>
            </w:r>
            <w:proofErr w:type="spellStart"/>
            <w:r w:rsidRPr="007A36B2">
              <w:rPr>
                <w:rFonts w:ascii="Times New Roman" w:hAnsi="Times New Roman" w:cs="Times New Roman"/>
              </w:rPr>
              <w:t>Impactul</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asupra</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mediului</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înconjurător</w:t>
            </w:r>
            <w:proofErr w:type="spellEnd"/>
          </w:p>
        </w:tc>
        <w:tc>
          <w:tcPr>
            <w:tcW w:w="6611" w:type="dxa"/>
          </w:tcPr>
          <w:p w14:paraId="3412139D" w14:textId="77777777" w:rsidR="007A36B2" w:rsidRDefault="00D32A0B" w:rsidP="00AB410B">
            <w:pPr>
              <w:jc w:val="both"/>
              <w:rPr>
                <w:rFonts w:ascii="Times New Roman" w:hAnsi="Times New Roman" w:cs="Times New Roman"/>
                <w:lang w:val="ro-RO"/>
              </w:rPr>
            </w:pPr>
            <w:r>
              <w:rPr>
                <w:rFonts w:ascii="Times New Roman" w:hAnsi="Times New Roman" w:cs="Times New Roman"/>
                <w:lang w:val="ro-RO"/>
              </w:rPr>
              <w:t>O parte dintre direcțiile de acțiune incluse în strategie vizează sprijinirea acelor inițiative care să reducă consumurile de energie și de resurse neregenerabile. Astfel de măsuri vor avea ca efecte, printre altele:</w:t>
            </w:r>
          </w:p>
          <w:p w14:paraId="34873764" w14:textId="77777777" w:rsidR="00D32A0B" w:rsidRPr="00D32A0B" w:rsidRDefault="00D32A0B" w:rsidP="00AB410B">
            <w:pPr>
              <w:jc w:val="both"/>
              <w:rPr>
                <w:rFonts w:ascii="Times New Roman" w:hAnsi="Times New Roman" w:cs="Times New Roman"/>
                <w:lang w:val="ro-RO"/>
              </w:rPr>
            </w:pPr>
            <w:r w:rsidRPr="00D32A0B">
              <w:rPr>
                <w:rFonts w:ascii="Times New Roman" w:hAnsi="Times New Roman" w:cs="Times New Roman"/>
                <w:lang w:val="ro-RO"/>
              </w:rPr>
              <w:t>-</w:t>
            </w:r>
            <w:r w:rsidRPr="00D32A0B">
              <w:rPr>
                <w:rFonts w:ascii="Times New Roman" w:hAnsi="Times New Roman" w:cs="Times New Roman"/>
                <w:lang w:val="ro-RO"/>
              </w:rPr>
              <w:tab/>
              <w:t>o reducere cu 2% a consumurilor de energie necesare accesului publicului la produsele și serviciile culturale.</w:t>
            </w:r>
          </w:p>
          <w:p w14:paraId="4264CA80" w14:textId="77777777" w:rsidR="00D32A0B" w:rsidRDefault="00D32A0B" w:rsidP="00AB410B">
            <w:pPr>
              <w:jc w:val="both"/>
              <w:rPr>
                <w:rFonts w:ascii="Times New Roman" w:hAnsi="Times New Roman" w:cs="Times New Roman"/>
                <w:lang w:val="ro-RO"/>
              </w:rPr>
            </w:pPr>
            <w:r w:rsidRPr="00D32A0B">
              <w:rPr>
                <w:rFonts w:ascii="Times New Roman" w:hAnsi="Times New Roman" w:cs="Times New Roman"/>
                <w:lang w:val="ro-RO"/>
              </w:rPr>
              <w:t>-</w:t>
            </w:r>
            <w:r w:rsidRPr="00D32A0B">
              <w:rPr>
                <w:rFonts w:ascii="Times New Roman" w:hAnsi="Times New Roman" w:cs="Times New Roman"/>
                <w:lang w:val="ro-RO"/>
              </w:rPr>
              <w:tab/>
              <w:t>o reducere cu 3% a consumurilor de energie necesare producțiilor culturale, inclusiv pentru restaurarea, conservarea și punerea în valoare a patrimoniului cultural</w:t>
            </w:r>
            <w:r>
              <w:rPr>
                <w:rFonts w:ascii="Times New Roman" w:hAnsi="Times New Roman" w:cs="Times New Roman"/>
                <w:lang w:val="ro-RO"/>
              </w:rPr>
              <w:t>.</w:t>
            </w:r>
          </w:p>
          <w:p w14:paraId="049C750B" w14:textId="77777777" w:rsidR="001D175A" w:rsidRDefault="001D175A" w:rsidP="00AB410B">
            <w:pPr>
              <w:jc w:val="both"/>
              <w:rPr>
                <w:rFonts w:ascii="Times New Roman" w:hAnsi="Times New Roman" w:cs="Times New Roman"/>
                <w:lang w:val="ro-RO"/>
              </w:rPr>
            </w:pPr>
            <w:r w:rsidRPr="001D175A">
              <w:rPr>
                <w:rFonts w:ascii="Times New Roman" w:hAnsi="Times New Roman" w:cs="Times New Roman"/>
                <w:lang w:val="ro-RO"/>
              </w:rPr>
              <w:t xml:space="preserve">Un număr important de direcții de acțiune din cadrul prezentei Strategii vizează optimizarea consumurilor de energie ale organizațiilor culturale, accentul fiind pus asupra investițiilor în </w:t>
            </w:r>
            <w:r w:rsidRPr="001D175A">
              <w:rPr>
                <w:rFonts w:ascii="Times New Roman" w:hAnsi="Times New Roman" w:cs="Times New Roman"/>
                <w:lang w:val="ro-RO"/>
              </w:rPr>
              <w:lastRenderedPageBreak/>
              <w:t>infrastructură fixă, echipamente și dotări eficiente energetic, adaptate condițiilor locale.</w:t>
            </w:r>
          </w:p>
          <w:p w14:paraId="7C2BCC7B" w14:textId="77777777" w:rsidR="00332067" w:rsidRDefault="00332067" w:rsidP="00AB410B">
            <w:pPr>
              <w:jc w:val="both"/>
              <w:rPr>
                <w:rFonts w:ascii="Times New Roman" w:hAnsi="Times New Roman" w:cs="Times New Roman"/>
                <w:lang w:val="ro-RO"/>
              </w:rPr>
            </w:pPr>
          </w:p>
          <w:p w14:paraId="640E10A1" w14:textId="77777777" w:rsidR="00A64978" w:rsidRPr="000B6674" w:rsidRDefault="00A64978" w:rsidP="00A64978">
            <w:pPr>
              <w:jc w:val="both"/>
              <w:rPr>
                <w:rFonts w:ascii="Times New Roman" w:hAnsi="Times New Roman" w:cs="Times New Roman"/>
                <w:lang w:val="ro-RO"/>
              </w:rPr>
            </w:pPr>
            <w:r w:rsidRPr="000B6674">
              <w:rPr>
                <w:rFonts w:ascii="Times New Roman" w:hAnsi="Times New Roman" w:cs="Times New Roman"/>
                <w:lang w:val="ro-RO"/>
              </w:rPr>
              <w:t>Implementarea strategiei va contribui la:</w:t>
            </w:r>
          </w:p>
          <w:p w14:paraId="3D1CA95B" w14:textId="77777777" w:rsidR="00332067" w:rsidRDefault="00332067" w:rsidP="00AB410B">
            <w:pPr>
              <w:jc w:val="both"/>
              <w:rPr>
                <w:rFonts w:ascii="Times New Roman" w:hAnsi="Times New Roman" w:cs="Times New Roman"/>
                <w:highlight w:val="yellow"/>
                <w:lang w:val="ro-RO"/>
              </w:rPr>
            </w:pPr>
          </w:p>
          <w:p w14:paraId="59BA796E" w14:textId="5186B9FB" w:rsidR="00A64978" w:rsidRDefault="00A64978" w:rsidP="00A64978">
            <w:pPr>
              <w:pStyle w:val="ListParagraph"/>
              <w:numPr>
                <w:ilvl w:val="0"/>
                <w:numId w:val="10"/>
              </w:numPr>
              <w:jc w:val="both"/>
              <w:rPr>
                <w:rFonts w:ascii="Times New Roman" w:hAnsi="Times New Roman" w:cs="Times New Roman"/>
                <w:lang w:val="ro-RO"/>
              </w:rPr>
            </w:pPr>
            <w:r w:rsidRPr="007720CB">
              <w:rPr>
                <w:rFonts w:ascii="Times New Roman" w:hAnsi="Times New Roman" w:cs="Times New Roman"/>
                <w:b/>
                <w:bCs/>
                <w:lang w:val="ro-RO"/>
              </w:rPr>
              <w:t>Desfășurarea unui turism cultural sustenabil</w:t>
            </w:r>
            <w:r w:rsidRPr="007720CB">
              <w:rPr>
                <w:rFonts w:ascii="Times New Roman" w:hAnsi="Times New Roman" w:cs="Times New Roman"/>
                <w:lang w:val="ro-RO"/>
              </w:rPr>
              <w:t>, prietenos cu mediul</w:t>
            </w:r>
            <w:r w:rsidR="007720CB" w:rsidRPr="007720CB">
              <w:rPr>
                <w:rFonts w:ascii="Times New Roman" w:hAnsi="Times New Roman" w:cs="Times New Roman"/>
                <w:lang w:val="ro-RO"/>
              </w:rPr>
              <w:t xml:space="preserve"> și care, prin promovarea obiectivelor culturale, a tradițiilor sau evenimentelor locale va contribui la dezvoltarea economică a comunităților locale și la conservarea resurselor naturale.</w:t>
            </w:r>
          </w:p>
          <w:p w14:paraId="1F438C18" w14:textId="018F01B1" w:rsidR="00FB49FC" w:rsidRDefault="00FB49FC" w:rsidP="00A64978">
            <w:pPr>
              <w:pStyle w:val="ListParagraph"/>
              <w:numPr>
                <w:ilvl w:val="0"/>
                <w:numId w:val="10"/>
              </w:numPr>
              <w:jc w:val="both"/>
              <w:rPr>
                <w:rFonts w:ascii="Times New Roman" w:hAnsi="Times New Roman" w:cs="Times New Roman"/>
                <w:lang w:val="ro-RO"/>
              </w:rPr>
            </w:pPr>
            <w:r>
              <w:rPr>
                <w:rFonts w:ascii="Times New Roman" w:hAnsi="Times New Roman" w:cs="Times New Roman"/>
                <w:b/>
                <w:bCs/>
                <w:lang w:val="ro-RO"/>
              </w:rPr>
              <w:t xml:space="preserve">Promovarea patrimoniului cultural și istoric </w:t>
            </w:r>
            <w:r w:rsidRPr="00FB49FC">
              <w:rPr>
                <w:rFonts w:ascii="Times New Roman" w:hAnsi="Times New Roman" w:cs="Times New Roman"/>
                <w:lang w:val="ro-RO"/>
              </w:rPr>
              <w:t>prin încurajarea conservării și restaurării clădirilor și siturilor istorice</w:t>
            </w:r>
            <w:r>
              <w:rPr>
                <w:rFonts w:ascii="Times New Roman" w:hAnsi="Times New Roman" w:cs="Times New Roman"/>
                <w:lang w:val="ro-RO"/>
              </w:rPr>
              <w:t xml:space="preserve">, reducând astfel nevoia de a construi noi structuri și </w:t>
            </w:r>
            <w:r w:rsidR="00B66344">
              <w:rPr>
                <w:rFonts w:ascii="Times New Roman" w:hAnsi="Times New Roman" w:cs="Times New Roman"/>
                <w:lang w:val="ro-RO"/>
              </w:rPr>
              <w:t>reducând eventuale presiuni asupra unor habitate naturale</w:t>
            </w:r>
            <w:r>
              <w:rPr>
                <w:rFonts w:ascii="Times New Roman" w:hAnsi="Times New Roman" w:cs="Times New Roman"/>
                <w:lang w:val="ro-RO"/>
              </w:rPr>
              <w:t>.</w:t>
            </w:r>
          </w:p>
          <w:p w14:paraId="57D0D75C" w14:textId="5478CE61" w:rsidR="00B66344" w:rsidRDefault="00B66344" w:rsidP="00A64978">
            <w:pPr>
              <w:pStyle w:val="ListParagraph"/>
              <w:numPr>
                <w:ilvl w:val="0"/>
                <w:numId w:val="10"/>
              </w:numPr>
              <w:jc w:val="both"/>
              <w:rPr>
                <w:rFonts w:ascii="Times New Roman" w:hAnsi="Times New Roman" w:cs="Times New Roman"/>
                <w:lang w:val="ro-RO"/>
              </w:rPr>
            </w:pPr>
            <w:r>
              <w:rPr>
                <w:rFonts w:ascii="Times New Roman" w:hAnsi="Times New Roman" w:cs="Times New Roman"/>
                <w:b/>
                <w:bCs/>
                <w:lang w:val="ro-RO"/>
              </w:rPr>
              <w:t xml:space="preserve">Promovarea consumului cultural responsabil. </w:t>
            </w:r>
            <w:r w:rsidRPr="00B66344">
              <w:rPr>
                <w:rFonts w:ascii="Times New Roman" w:hAnsi="Times New Roman" w:cs="Times New Roman"/>
                <w:lang w:val="ro-RO"/>
              </w:rPr>
              <w:t>Strategia</w:t>
            </w:r>
            <w:r>
              <w:rPr>
                <w:rFonts w:ascii="Times New Roman" w:hAnsi="Times New Roman" w:cs="Times New Roman"/>
                <w:lang w:val="ro-RO"/>
              </w:rPr>
              <w:t xml:space="preserve"> Sectorială în Domeniul Culturii 2023-2030 promovează acest concept pentru a se evita efectele negative ale producției în masă și ale consumului excesiv de bunuri culturale</w:t>
            </w:r>
            <w:r w:rsidR="00272081">
              <w:rPr>
                <w:rFonts w:ascii="Times New Roman" w:hAnsi="Times New Roman" w:cs="Times New Roman"/>
                <w:lang w:val="ro-RO"/>
              </w:rPr>
              <w:t xml:space="preserve"> care ar putea genera deșeuri și poluare.</w:t>
            </w:r>
          </w:p>
          <w:p w14:paraId="3A6DBCE3" w14:textId="785B3EE6" w:rsidR="00272081" w:rsidRDefault="00272081" w:rsidP="00A64978">
            <w:pPr>
              <w:pStyle w:val="ListParagraph"/>
              <w:numPr>
                <w:ilvl w:val="0"/>
                <w:numId w:val="10"/>
              </w:numPr>
              <w:jc w:val="both"/>
              <w:rPr>
                <w:rFonts w:ascii="Times New Roman" w:hAnsi="Times New Roman" w:cs="Times New Roman"/>
                <w:lang w:val="ro-RO"/>
              </w:rPr>
            </w:pPr>
            <w:r>
              <w:rPr>
                <w:rFonts w:ascii="Times New Roman" w:hAnsi="Times New Roman" w:cs="Times New Roman"/>
                <w:b/>
                <w:bCs/>
                <w:lang w:val="ro-RO"/>
              </w:rPr>
              <w:t xml:space="preserve">Promovarea unor evenimente culturale durabile </w:t>
            </w:r>
            <w:r>
              <w:rPr>
                <w:rFonts w:ascii="Times New Roman" w:hAnsi="Times New Roman" w:cs="Times New Roman"/>
                <w:lang w:val="ro-RO"/>
              </w:rPr>
              <w:t>cu minimizarea impactului asupra mediului, gestionarea eficientă a deșeurilor, folosirea energiei regenerabile și reducerea emisiilor de gaze cu efect de seră.</w:t>
            </w:r>
          </w:p>
          <w:p w14:paraId="2FB95BCE" w14:textId="77777777" w:rsidR="00332067" w:rsidRPr="00D32A0B" w:rsidRDefault="00332067" w:rsidP="00AB410B">
            <w:pPr>
              <w:jc w:val="both"/>
              <w:rPr>
                <w:rFonts w:ascii="Times New Roman" w:hAnsi="Times New Roman" w:cs="Times New Roman"/>
                <w:lang w:val="ro-RO"/>
              </w:rPr>
            </w:pPr>
          </w:p>
        </w:tc>
      </w:tr>
      <w:tr w:rsidR="007A36B2" w:rsidRPr="007A36B2" w14:paraId="25050197" w14:textId="77777777" w:rsidTr="007A36B2">
        <w:tc>
          <w:tcPr>
            <w:tcW w:w="2405" w:type="dxa"/>
          </w:tcPr>
          <w:p w14:paraId="2A780765" w14:textId="77777777" w:rsidR="007A36B2" w:rsidRPr="007A36B2" w:rsidRDefault="007A36B2" w:rsidP="007A36B2">
            <w:pPr>
              <w:rPr>
                <w:rFonts w:ascii="Times New Roman" w:hAnsi="Times New Roman" w:cs="Times New Roman"/>
              </w:rPr>
            </w:pPr>
            <w:r w:rsidRPr="007A36B2">
              <w:rPr>
                <w:rFonts w:ascii="Times New Roman" w:hAnsi="Times New Roman" w:cs="Times New Roman"/>
              </w:rPr>
              <w:lastRenderedPageBreak/>
              <w:t xml:space="preserve">3.7. </w:t>
            </w:r>
            <w:proofErr w:type="spellStart"/>
            <w:r w:rsidRPr="007A36B2">
              <w:rPr>
                <w:rFonts w:ascii="Times New Roman" w:hAnsi="Times New Roman" w:cs="Times New Roman"/>
              </w:rPr>
              <w:t>Evaluarea</w:t>
            </w:r>
            <w:proofErr w:type="spellEnd"/>
            <w:r>
              <w:rPr>
                <w:rFonts w:ascii="Times New Roman" w:hAnsi="Times New Roman" w:cs="Times New Roman"/>
                <w:lang w:val="ro-RO"/>
              </w:rPr>
              <w:t xml:space="preserve"> </w:t>
            </w:r>
            <w:proofErr w:type="spellStart"/>
            <w:r w:rsidRPr="007A36B2">
              <w:rPr>
                <w:rFonts w:ascii="Times New Roman" w:hAnsi="Times New Roman" w:cs="Times New Roman"/>
              </w:rPr>
              <w:t>costurilor</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şi</w:t>
            </w:r>
            <w:proofErr w:type="spellEnd"/>
            <w:r>
              <w:rPr>
                <w:rFonts w:ascii="Times New Roman" w:hAnsi="Times New Roman" w:cs="Times New Roman"/>
                <w:lang w:val="ro-RO"/>
              </w:rPr>
              <w:t xml:space="preserve"> </w:t>
            </w:r>
            <w:proofErr w:type="spellStart"/>
            <w:r w:rsidRPr="007A36B2">
              <w:rPr>
                <w:rFonts w:ascii="Times New Roman" w:hAnsi="Times New Roman" w:cs="Times New Roman"/>
              </w:rPr>
              <w:t>beneficiilor</w:t>
            </w:r>
            <w:proofErr w:type="spellEnd"/>
            <w:r w:rsidRPr="007A36B2">
              <w:rPr>
                <w:rFonts w:ascii="Times New Roman" w:hAnsi="Times New Roman" w:cs="Times New Roman"/>
              </w:rPr>
              <w:t xml:space="preserve"> din</w:t>
            </w:r>
          </w:p>
          <w:p w14:paraId="59C08009" w14:textId="77777777" w:rsidR="007A36B2" w:rsidRPr="007A36B2" w:rsidRDefault="007A36B2" w:rsidP="007A36B2">
            <w:pPr>
              <w:rPr>
                <w:rFonts w:ascii="Times New Roman" w:hAnsi="Times New Roman" w:cs="Times New Roman"/>
              </w:rPr>
            </w:pPr>
            <w:proofErr w:type="spellStart"/>
            <w:r w:rsidRPr="007A36B2">
              <w:rPr>
                <w:rFonts w:ascii="Times New Roman" w:hAnsi="Times New Roman" w:cs="Times New Roman"/>
              </w:rPr>
              <w:t>perspectiva</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inovării</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şi</w:t>
            </w:r>
            <w:proofErr w:type="spellEnd"/>
            <w:r w:rsidRPr="007A36B2">
              <w:rPr>
                <w:rFonts w:ascii="Times New Roman" w:hAnsi="Times New Roman" w:cs="Times New Roman"/>
              </w:rPr>
              <w:t xml:space="preserve"> </w:t>
            </w:r>
            <w:proofErr w:type="spellStart"/>
            <w:r w:rsidRPr="007A36B2">
              <w:rPr>
                <w:rFonts w:ascii="Times New Roman" w:hAnsi="Times New Roman" w:cs="Times New Roman"/>
              </w:rPr>
              <w:t>digitalizării</w:t>
            </w:r>
            <w:proofErr w:type="spellEnd"/>
          </w:p>
        </w:tc>
        <w:tc>
          <w:tcPr>
            <w:tcW w:w="6611" w:type="dxa"/>
          </w:tcPr>
          <w:p w14:paraId="4FC8B4A8" w14:textId="77777777" w:rsidR="009B1125" w:rsidRPr="005C039D" w:rsidRDefault="001D175A" w:rsidP="00A91B7E">
            <w:pPr>
              <w:rPr>
                <w:rFonts w:ascii="Times New Roman" w:hAnsi="Times New Roman" w:cs="Times New Roman"/>
                <w:lang w:val="ro-RO"/>
              </w:rPr>
            </w:pPr>
            <w:r w:rsidRPr="005C039D">
              <w:rPr>
                <w:rFonts w:ascii="Times New Roman" w:hAnsi="Times New Roman" w:cs="Times New Roman"/>
                <w:lang w:val="ro-RO"/>
              </w:rPr>
              <w:t>Un număr important dintre direcțiile de acțiune incluse în strategie pun accentul asupra inițiativelor care integrează noile tehnologii, atât digitale</w:t>
            </w:r>
            <w:r w:rsidR="00391066" w:rsidRPr="005C039D">
              <w:rPr>
                <w:rFonts w:ascii="Times New Roman" w:hAnsi="Times New Roman" w:cs="Times New Roman"/>
                <w:lang w:val="ro-RO"/>
              </w:rPr>
              <w:t xml:space="preserve"> sau de graniță, aplicabile pentru cercetarea și punerea în valoare a patrimoniului cultural. Din acest punct de vedere, strategia va optimiza interacțiunea dintre cercetarea și dezvoltarea tehnologică și sectoarele culturale și creative.</w:t>
            </w:r>
            <w:r w:rsidR="009B1125" w:rsidRPr="005C039D">
              <w:rPr>
                <w:rFonts w:ascii="Times New Roman" w:hAnsi="Times New Roman" w:cs="Times New Roman"/>
                <w:lang w:val="ro-RO"/>
              </w:rPr>
              <w:t xml:space="preserve"> Sunt incluse măsuri pentru crearea de centre de cercetare și transfer tehnologic în domeniul culturii, digitalizarea serviciilor culturale și digitizarea patrimoniului cultural, facilitarea accesului cetățenilor la servicii culturale în format digital, includerea în activitățile culturale a inteligenței artificiale și tehnologiilor de tip </w:t>
            </w:r>
            <w:proofErr w:type="spellStart"/>
            <w:r w:rsidR="009B1125" w:rsidRPr="005C039D">
              <w:rPr>
                <w:rFonts w:ascii="Times New Roman" w:hAnsi="Times New Roman" w:cs="Times New Roman"/>
                <w:lang w:val="ro-RO"/>
              </w:rPr>
              <w:t>block-chain</w:t>
            </w:r>
            <w:proofErr w:type="spellEnd"/>
            <w:r w:rsidR="009B1125" w:rsidRPr="005C039D">
              <w:rPr>
                <w:rFonts w:ascii="Times New Roman" w:hAnsi="Times New Roman" w:cs="Times New Roman"/>
                <w:lang w:val="ro-RO"/>
              </w:rPr>
              <w:t xml:space="preserve"> sau </w:t>
            </w:r>
            <w:proofErr w:type="spellStart"/>
            <w:r w:rsidR="009B1125" w:rsidRPr="005C039D">
              <w:rPr>
                <w:rFonts w:ascii="Times New Roman" w:hAnsi="Times New Roman" w:cs="Times New Roman"/>
                <w:lang w:val="ro-RO"/>
              </w:rPr>
              <w:t>IoT</w:t>
            </w:r>
            <w:proofErr w:type="spellEnd"/>
            <w:r w:rsidR="009B1125" w:rsidRPr="005C039D">
              <w:rPr>
                <w:rFonts w:ascii="Times New Roman" w:hAnsi="Times New Roman" w:cs="Times New Roman"/>
                <w:lang w:val="ro-RO"/>
              </w:rPr>
              <w:t>.</w:t>
            </w:r>
          </w:p>
          <w:p w14:paraId="48FCCB03" w14:textId="77777777" w:rsidR="00332067" w:rsidRPr="00332067" w:rsidRDefault="00332067" w:rsidP="00A91B7E">
            <w:pPr>
              <w:rPr>
                <w:rFonts w:ascii="Times New Roman" w:hAnsi="Times New Roman" w:cs="Times New Roman"/>
                <w:highlight w:val="yellow"/>
                <w:lang w:val="ro-RO"/>
              </w:rPr>
            </w:pPr>
          </w:p>
        </w:tc>
      </w:tr>
      <w:tr w:rsidR="007A36B2" w:rsidRPr="007A36B2" w14:paraId="134BB516" w14:textId="77777777" w:rsidTr="007A36B2">
        <w:tc>
          <w:tcPr>
            <w:tcW w:w="2405" w:type="dxa"/>
          </w:tcPr>
          <w:p w14:paraId="4C1ACCFB" w14:textId="77777777" w:rsidR="009D2A12" w:rsidRPr="009D2A12" w:rsidRDefault="009D2A12" w:rsidP="009D2A12">
            <w:pPr>
              <w:rPr>
                <w:rFonts w:ascii="Times New Roman" w:hAnsi="Times New Roman" w:cs="Times New Roman"/>
              </w:rPr>
            </w:pPr>
            <w:r w:rsidRPr="009D2A12">
              <w:rPr>
                <w:rFonts w:ascii="Times New Roman" w:hAnsi="Times New Roman" w:cs="Times New Roman"/>
              </w:rPr>
              <w:t xml:space="preserve">3.8. </w:t>
            </w:r>
            <w:proofErr w:type="spellStart"/>
            <w:r w:rsidRPr="009D2A12">
              <w:rPr>
                <w:rFonts w:ascii="Times New Roman" w:hAnsi="Times New Roman" w:cs="Times New Roman"/>
              </w:rPr>
              <w:t>Evaluarea</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costurilor</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şi</w:t>
            </w:r>
            <w:proofErr w:type="spellEnd"/>
            <w:r>
              <w:rPr>
                <w:rFonts w:ascii="Times New Roman" w:hAnsi="Times New Roman" w:cs="Times New Roman"/>
                <w:lang w:val="ro-RO"/>
              </w:rPr>
              <w:t xml:space="preserve"> </w:t>
            </w:r>
            <w:proofErr w:type="spellStart"/>
            <w:r w:rsidRPr="009D2A12">
              <w:rPr>
                <w:rFonts w:ascii="Times New Roman" w:hAnsi="Times New Roman" w:cs="Times New Roman"/>
              </w:rPr>
              <w:t>beneficiilor</w:t>
            </w:r>
            <w:proofErr w:type="spellEnd"/>
            <w:r w:rsidRPr="009D2A12">
              <w:rPr>
                <w:rFonts w:ascii="Times New Roman" w:hAnsi="Times New Roman" w:cs="Times New Roman"/>
              </w:rPr>
              <w:t xml:space="preserve"> din</w:t>
            </w:r>
          </w:p>
          <w:p w14:paraId="3B368BD5" w14:textId="77777777" w:rsidR="007A36B2" w:rsidRPr="007A36B2" w:rsidRDefault="009D2A12" w:rsidP="009D2A12">
            <w:pPr>
              <w:rPr>
                <w:rFonts w:ascii="Times New Roman" w:hAnsi="Times New Roman" w:cs="Times New Roman"/>
              </w:rPr>
            </w:pPr>
            <w:proofErr w:type="spellStart"/>
            <w:r w:rsidRPr="009D2A12">
              <w:rPr>
                <w:rFonts w:ascii="Times New Roman" w:hAnsi="Times New Roman" w:cs="Times New Roman"/>
              </w:rPr>
              <w:t>perspectiva</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dezvoltării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durabile</w:t>
            </w:r>
            <w:proofErr w:type="spellEnd"/>
          </w:p>
        </w:tc>
        <w:tc>
          <w:tcPr>
            <w:tcW w:w="6611" w:type="dxa"/>
          </w:tcPr>
          <w:p w14:paraId="5293C0B6" w14:textId="77777777" w:rsidR="007A36B2" w:rsidRDefault="001D175A" w:rsidP="005C039D">
            <w:pPr>
              <w:jc w:val="both"/>
              <w:rPr>
                <w:rFonts w:ascii="Times New Roman" w:hAnsi="Times New Roman" w:cs="Times New Roman"/>
                <w:lang w:val="ro-RO"/>
              </w:rPr>
            </w:pPr>
            <w:proofErr w:type="spellStart"/>
            <w:r w:rsidRPr="001D175A">
              <w:rPr>
                <w:rFonts w:ascii="Times New Roman" w:hAnsi="Times New Roman" w:cs="Times New Roman"/>
              </w:rPr>
              <w:t>Investițiile</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în</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noile</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tehnologii</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și</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crearea</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condițiilor</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pentru</w:t>
            </w:r>
            <w:proofErr w:type="spellEnd"/>
            <w:r w:rsidRPr="001D175A">
              <w:rPr>
                <w:rFonts w:ascii="Times New Roman" w:hAnsi="Times New Roman" w:cs="Times New Roman"/>
              </w:rPr>
              <w:t xml:space="preserve"> o </w:t>
            </w:r>
            <w:proofErr w:type="spellStart"/>
            <w:r w:rsidRPr="001D175A">
              <w:rPr>
                <w:rFonts w:ascii="Times New Roman" w:hAnsi="Times New Roman" w:cs="Times New Roman"/>
              </w:rPr>
              <w:t>infrastructură</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durabilă</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eficientă</w:t>
            </w:r>
            <w:proofErr w:type="spellEnd"/>
            <w:r w:rsidRPr="001D175A">
              <w:rPr>
                <w:rFonts w:ascii="Times New Roman" w:hAnsi="Times New Roman" w:cs="Times New Roman"/>
              </w:rPr>
              <w:t xml:space="preserve"> energetic se </w:t>
            </w:r>
            <w:proofErr w:type="spellStart"/>
            <w:r w:rsidRPr="001D175A">
              <w:rPr>
                <w:rFonts w:ascii="Times New Roman" w:hAnsi="Times New Roman" w:cs="Times New Roman"/>
              </w:rPr>
              <w:t>numără</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printre</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direcțiile</w:t>
            </w:r>
            <w:proofErr w:type="spellEnd"/>
            <w:r w:rsidRPr="001D175A">
              <w:rPr>
                <w:rFonts w:ascii="Times New Roman" w:hAnsi="Times New Roman" w:cs="Times New Roman"/>
              </w:rPr>
              <w:t xml:space="preserve"> de </w:t>
            </w:r>
            <w:proofErr w:type="spellStart"/>
            <w:r w:rsidRPr="001D175A">
              <w:rPr>
                <w:rFonts w:ascii="Times New Roman" w:hAnsi="Times New Roman" w:cs="Times New Roman"/>
              </w:rPr>
              <w:t>acțiune</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incluse</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în</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Strategie</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Sectoarele</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Culturale</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și</w:t>
            </w:r>
            <w:proofErr w:type="spellEnd"/>
            <w:r w:rsidRPr="001D175A">
              <w:rPr>
                <w:rFonts w:ascii="Times New Roman" w:hAnsi="Times New Roman" w:cs="Times New Roman"/>
              </w:rPr>
              <w:t xml:space="preserve"> Creative sunt </w:t>
            </w:r>
            <w:proofErr w:type="spellStart"/>
            <w:r w:rsidRPr="001D175A">
              <w:rPr>
                <w:rFonts w:ascii="Times New Roman" w:hAnsi="Times New Roman" w:cs="Times New Roman"/>
              </w:rPr>
              <w:t>sprijinite</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să</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devină</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mai</w:t>
            </w:r>
            <w:proofErr w:type="spellEnd"/>
            <w:r w:rsidRPr="001D175A">
              <w:rPr>
                <w:rFonts w:ascii="Times New Roman" w:hAnsi="Times New Roman" w:cs="Times New Roman"/>
              </w:rPr>
              <w:t xml:space="preserve"> competitive </w:t>
            </w:r>
            <w:proofErr w:type="spellStart"/>
            <w:r w:rsidRPr="001D175A">
              <w:rPr>
                <w:rFonts w:ascii="Times New Roman" w:hAnsi="Times New Roman" w:cs="Times New Roman"/>
              </w:rPr>
              <w:t>și</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să</w:t>
            </w:r>
            <w:proofErr w:type="spellEnd"/>
            <w:r w:rsidRPr="001D175A">
              <w:rPr>
                <w:rFonts w:ascii="Times New Roman" w:hAnsi="Times New Roman" w:cs="Times New Roman"/>
              </w:rPr>
              <w:t xml:space="preserve"> se </w:t>
            </w:r>
            <w:proofErr w:type="spellStart"/>
            <w:r w:rsidRPr="001D175A">
              <w:rPr>
                <w:rFonts w:ascii="Times New Roman" w:hAnsi="Times New Roman" w:cs="Times New Roman"/>
              </w:rPr>
              <w:t>afle</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în</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avangarda</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inovării</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și</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creativității</w:t>
            </w:r>
            <w:proofErr w:type="spellEnd"/>
            <w:r w:rsidRPr="001D175A">
              <w:rPr>
                <w:rFonts w:ascii="Times New Roman" w:hAnsi="Times New Roman" w:cs="Times New Roman"/>
              </w:rPr>
              <w:t xml:space="preserve">, ca </w:t>
            </w:r>
            <w:proofErr w:type="spellStart"/>
            <w:r w:rsidRPr="001D175A">
              <w:rPr>
                <w:rFonts w:ascii="Times New Roman" w:hAnsi="Times New Roman" w:cs="Times New Roman"/>
              </w:rPr>
              <w:t>resursă</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primară</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pentru</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celelalte</w:t>
            </w:r>
            <w:proofErr w:type="spellEnd"/>
            <w:r w:rsidRPr="001D175A">
              <w:rPr>
                <w:rFonts w:ascii="Times New Roman" w:hAnsi="Times New Roman" w:cs="Times New Roman"/>
              </w:rPr>
              <w:t xml:space="preserve"> </w:t>
            </w:r>
            <w:proofErr w:type="spellStart"/>
            <w:r w:rsidRPr="001D175A">
              <w:rPr>
                <w:rFonts w:ascii="Times New Roman" w:hAnsi="Times New Roman" w:cs="Times New Roman"/>
              </w:rPr>
              <w:t>sectoare</w:t>
            </w:r>
            <w:proofErr w:type="spellEnd"/>
            <w:r w:rsidRPr="001D175A">
              <w:rPr>
                <w:rFonts w:ascii="Times New Roman" w:hAnsi="Times New Roman" w:cs="Times New Roman"/>
              </w:rPr>
              <w:t xml:space="preserve"> ale </w:t>
            </w:r>
            <w:proofErr w:type="spellStart"/>
            <w:r w:rsidRPr="001D175A">
              <w:rPr>
                <w:rFonts w:ascii="Times New Roman" w:hAnsi="Times New Roman" w:cs="Times New Roman"/>
              </w:rPr>
              <w:t>economiei</w:t>
            </w:r>
            <w:proofErr w:type="spellEnd"/>
            <w:r w:rsidRPr="001D175A">
              <w:rPr>
                <w:rFonts w:ascii="Times New Roman" w:hAnsi="Times New Roman" w:cs="Times New Roman"/>
              </w:rPr>
              <w:t>.</w:t>
            </w:r>
            <w:r>
              <w:rPr>
                <w:rFonts w:ascii="Times New Roman" w:hAnsi="Times New Roman" w:cs="Times New Roman"/>
                <w:lang w:val="ro-RO"/>
              </w:rPr>
              <w:t xml:space="preserve"> Sunt sprijinite inițiativele care se integrează în conceptul de economie circulară și care folosesc resurse locale, atât materiale, cât și umane.</w:t>
            </w:r>
          </w:p>
          <w:p w14:paraId="17E14E86" w14:textId="77777777" w:rsidR="005C039D" w:rsidRDefault="005C039D" w:rsidP="005C039D">
            <w:pPr>
              <w:jc w:val="both"/>
              <w:rPr>
                <w:rFonts w:ascii="Times New Roman" w:hAnsi="Times New Roman" w:cs="Times New Roman"/>
                <w:lang w:val="ro-RO"/>
              </w:rPr>
            </w:pPr>
          </w:p>
          <w:p w14:paraId="548A7D99" w14:textId="15B8E808" w:rsidR="005C039D" w:rsidRPr="005C039D" w:rsidRDefault="00272081" w:rsidP="005C039D">
            <w:pPr>
              <w:jc w:val="both"/>
              <w:rPr>
                <w:rFonts w:ascii="Times New Roman" w:hAnsi="Times New Roman" w:cs="Times New Roman"/>
                <w:lang w:val="ro-RO"/>
              </w:rPr>
            </w:pPr>
            <w:r>
              <w:rPr>
                <w:rFonts w:ascii="Times New Roman" w:hAnsi="Times New Roman" w:cs="Times New Roman"/>
                <w:lang w:val="ro-RO"/>
              </w:rPr>
              <w:t>Strategia Sectorială în domeniul Culturii 2023-2030 va contribui la:</w:t>
            </w:r>
          </w:p>
          <w:p w14:paraId="6001451A" w14:textId="133BBDE0" w:rsidR="005C039D" w:rsidRPr="00272081" w:rsidRDefault="005C039D" w:rsidP="00272081">
            <w:pPr>
              <w:pStyle w:val="ListParagraph"/>
              <w:numPr>
                <w:ilvl w:val="0"/>
                <w:numId w:val="11"/>
              </w:numPr>
              <w:jc w:val="both"/>
              <w:rPr>
                <w:rFonts w:ascii="Times New Roman" w:hAnsi="Times New Roman" w:cs="Times New Roman"/>
                <w:lang w:val="ro-RO"/>
              </w:rPr>
            </w:pPr>
            <w:r w:rsidRPr="00272081">
              <w:rPr>
                <w:rFonts w:ascii="Times New Roman" w:hAnsi="Times New Roman" w:cs="Times New Roman"/>
                <w:b/>
                <w:bCs/>
                <w:lang w:val="ro-RO"/>
              </w:rPr>
              <w:t>Creșterea veniturilor din turism:</w:t>
            </w:r>
            <w:r w:rsidRPr="00272081">
              <w:rPr>
                <w:rFonts w:ascii="Times New Roman" w:hAnsi="Times New Roman" w:cs="Times New Roman"/>
                <w:lang w:val="ro-RO"/>
              </w:rPr>
              <w:t xml:space="preserve"> Promovarea și dezvoltarea sectorului cultural pot atrage mai mulți turiști și vizitatori, ceea ce duce la creșterea cererii pentru servicii de </w:t>
            </w:r>
            <w:r w:rsidRPr="00272081">
              <w:rPr>
                <w:rFonts w:ascii="Times New Roman" w:hAnsi="Times New Roman" w:cs="Times New Roman"/>
                <w:lang w:val="ro-RO"/>
              </w:rPr>
              <w:lastRenderedPageBreak/>
              <w:t>cazare, restaurante, transport și alte activități conexe. Acest lucru aduce venituri suplimentare la nivel local și poate spori activitatea economică în zona respectivă.</w:t>
            </w:r>
          </w:p>
          <w:p w14:paraId="2BC4CD37" w14:textId="77777777" w:rsidR="005C039D" w:rsidRPr="005C039D" w:rsidRDefault="005C039D" w:rsidP="005C039D">
            <w:pPr>
              <w:jc w:val="both"/>
              <w:rPr>
                <w:rFonts w:ascii="Times New Roman" w:hAnsi="Times New Roman" w:cs="Times New Roman"/>
                <w:highlight w:val="yellow"/>
                <w:lang w:val="ro-RO"/>
              </w:rPr>
            </w:pPr>
          </w:p>
          <w:p w14:paraId="3801777F" w14:textId="33870358" w:rsidR="005C039D" w:rsidRPr="00272081" w:rsidRDefault="005C039D" w:rsidP="00272081">
            <w:pPr>
              <w:pStyle w:val="ListParagraph"/>
              <w:numPr>
                <w:ilvl w:val="0"/>
                <w:numId w:val="11"/>
              </w:numPr>
              <w:jc w:val="both"/>
              <w:rPr>
                <w:rFonts w:ascii="Times New Roman" w:hAnsi="Times New Roman" w:cs="Times New Roman"/>
                <w:lang w:val="ro-RO"/>
              </w:rPr>
            </w:pPr>
            <w:r w:rsidRPr="00272081">
              <w:rPr>
                <w:rFonts w:ascii="Times New Roman" w:hAnsi="Times New Roman" w:cs="Times New Roman"/>
                <w:b/>
                <w:bCs/>
                <w:lang w:val="ro-RO"/>
              </w:rPr>
              <w:t>Creșterea încasărilor din taxe și impozite:</w:t>
            </w:r>
            <w:r w:rsidRPr="00272081">
              <w:rPr>
                <w:rFonts w:ascii="Times New Roman" w:hAnsi="Times New Roman" w:cs="Times New Roman"/>
                <w:lang w:val="ro-RO"/>
              </w:rPr>
              <w:t xml:space="preserve"> O industrie culturală dinamică poate genera mai multe locuri de muncă și oportunități de afaceri locale, ceea ce se traduce într-o creștere a veniturilor fiscale prin taxe și impozite.</w:t>
            </w:r>
          </w:p>
          <w:p w14:paraId="2B5205AD" w14:textId="77777777" w:rsidR="005C039D" w:rsidRPr="005C039D" w:rsidRDefault="005C039D" w:rsidP="005C039D">
            <w:pPr>
              <w:jc w:val="both"/>
              <w:rPr>
                <w:rFonts w:ascii="Times New Roman" w:hAnsi="Times New Roman" w:cs="Times New Roman"/>
                <w:highlight w:val="yellow"/>
                <w:lang w:val="ro-RO"/>
              </w:rPr>
            </w:pPr>
          </w:p>
          <w:p w14:paraId="52A8482C" w14:textId="77777777" w:rsidR="003057BF" w:rsidRDefault="005C039D" w:rsidP="005C039D">
            <w:pPr>
              <w:pStyle w:val="ListParagraph"/>
              <w:numPr>
                <w:ilvl w:val="0"/>
                <w:numId w:val="11"/>
              </w:numPr>
              <w:jc w:val="both"/>
              <w:rPr>
                <w:rFonts w:ascii="Times New Roman" w:hAnsi="Times New Roman" w:cs="Times New Roman"/>
                <w:lang w:val="ro-RO"/>
              </w:rPr>
            </w:pPr>
            <w:r w:rsidRPr="00272081">
              <w:rPr>
                <w:rFonts w:ascii="Times New Roman" w:hAnsi="Times New Roman" w:cs="Times New Roman"/>
                <w:b/>
                <w:bCs/>
                <w:lang w:val="ro-RO"/>
              </w:rPr>
              <w:t xml:space="preserve">Dezvoltarea </w:t>
            </w:r>
            <w:proofErr w:type="spellStart"/>
            <w:r w:rsidRPr="00272081">
              <w:rPr>
                <w:rFonts w:ascii="Times New Roman" w:hAnsi="Times New Roman" w:cs="Times New Roman"/>
                <w:b/>
                <w:bCs/>
                <w:lang w:val="ro-RO"/>
              </w:rPr>
              <w:t>antreprenoriatului</w:t>
            </w:r>
            <w:proofErr w:type="spellEnd"/>
            <w:r w:rsidRPr="00272081">
              <w:rPr>
                <w:rFonts w:ascii="Times New Roman" w:hAnsi="Times New Roman" w:cs="Times New Roman"/>
                <w:b/>
                <w:bCs/>
                <w:lang w:val="ro-RO"/>
              </w:rPr>
              <w:t xml:space="preserve"> și a industriilor creative:</w:t>
            </w:r>
            <w:r w:rsidRPr="00272081">
              <w:rPr>
                <w:rFonts w:ascii="Times New Roman" w:hAnsi="Times New Roman" w:cs="Times New Roman"/>
                <w:lang w:val="ro-RO"/>
              </w:rPr>
              <w:t xml:space="preserve"> Sectorul cultural poate fi un incubator pentru inovație și creativitate, oferind oportunități pentru întreprinderi creative și start-</w:t>
            </w:r>
            <w:proofErr w:type="spellStart"/>
            <w:r w:rsidRPr="00272081">
              <w:rPr>
                <w:rFonts w:ascii="Times New Roman" w:hAnsi="Times New Roman" w:cs="Times New Roman"/>
                <w:lang w:val="ro-RO"/>
              </w:rPr>
              <w:t>up</w:t>
            </w:r>
            <w:proofErr w:type="spellEnd"/>
            <w:r w:rsidRPr="00272081">
              <w:rPr>
                <w:rFonts w:ascii="Times New Roman" w:hAnsi="Times New Roman" w:cs="Times New Roman"/>
                <w:lang w:val="ro-RO"/>
              </w:rPr>
              <w:t xml:space="preserve">-uri să prospere. </w:t>
            </w:r>
          </w:p>
          <w:p w14:paraId="1CE594E1" w14:textId="77777777" w:rsidR="003057BF" w:rsidRPr="003057BF" w:rsidRDefault="003057BF" w:rsidP="003057BF">
            <w:pPr>
              <w:pStyle w:val="ListParagraph"/>
              <w:rPr>
                <w:rFonts w:ascii="Times New Roman" w:hAnsi="Times New Roman" w:cs="Times New Roman"/>
                <w:highlight w:val="yellow"/>
                <w:lang w:val="ro-RO"/>
              </w:rPr>
            </w:pPr>
          </w:p>
          <w:p w14:paraId="04358F8C" w14:textId="77777777" w:rsidR="003057BF" w:rsidRDefault="005C039D" w:rsidP="005C039D">
            <w:pPr>
              <w:pStyle w:val="ListParagraph"/>
              <w:numPr>
                <w:ilvl w:val="0"/>
                <w:numId w:val="11"/>
              </w:numPr>
              <w:jc w:val="both"/>
              <w:rPr>
                <w:rFonts w:ascii="Times New Roman" w:hAnsi="Times New Roman" w:cs="Times New Roman"/>
                <w:lang w:val="ro-RO"/>
              </w:rPr>
            </w:pPr>
            <w:r w:rsidRPr="003057BF">
              <w:rPr>
                <w:rFonts w:ascii="Times New Roman" w:hAnsi="Times New Roman" w:cs="Times New Roman"/>
                <w:b/>
                <w:bCs/>
                <w:lang w:val="ro-RO"/>
              </w:rPr>
              <w:t>Susținerea comerțului local:</w:t>
            </w:r>
            <w:r w:rsidRPr="003057BF">
              <w:rPr>
                <w:rFonts w:ascii="Times New Roman" w:hAnsi="Times New Roman" w:cs="Times New Roman"/>
                <w:lang w:val="ro-RO"/>
              </w:rPr>
              <w:t xml:space="preserve"> Organizarea de evenimente culturale, expoziții și festivaluri poate atrage oameni din comunitate și din afara ei, fapt ce poate sprijini activitatea de comerț local, cum ar fi magazinele, restaurantele, atelierele de artizanat, etc.</w:t>
            </w:r>
          </w:p>
          <w:p w14:paraId="15D0B38C" w14:textId="77777777" w:rsidR="003057BF" w:rsidRPr="003057BF" w:rsidRDefault="003057BF" w:rsidP="003057BF">
            <w:pPr>
              <w:pStyle w:val="ListParagraph"/>
              <w:rPr>
                <w:rFonts w:ascii="Times New Roman" w:hAnsi="Times New Roman" w:cs="Times New Roman"/>
                <w:highlight w:val="yellow"/>
                <w:lang w:val="ro-RO"/>
              </w:rPr>
            </w:pPr>
          </w:p>
          <w:p w14:paraId="6E816C14" w14:textId="77777777" w:rsidR="003057BF" w:rsidRDefault="005C039D" w:rsidP="005C039D">
            <w:pPr>
              <w:pStyle w:val="ListParagraph"/>
              <w:numPr>
                <w:ilvl w:val="0"/>
                <w:numId w:val="11"/>
              </w:numPr>
              <w:jc w:val="both"/>
              <w:rPr>
                <w:rFonts w:ascii="Times New Roman" w:hAnsi="Times New Roman" w:cs="Times New Roman"/>
                <w:lang w:val="ro-RO"/>
              </w:rPr>
            </w:pPr>
            <w:r w:rsidRPr="003057BF">
              <w:rPr>
                <w:rFonts w:ascii="Times New Roman" w:hAnsi="Times New Roman" w:cs="Times New Roman"/>
                <w:b/>
                <w:bCs/>
                <w:lang w:val="ro-RO"/>
              </w:rPr>
              <w:t>Investiții în infrastructură culturală:</w:t>
            </w:r>
            <w:r w:rsidRPr="003057BF">
              <w:rPr>
                <w:rFonts w:ascii="Times New Roman" w:hAnsi="Times New Roman" w:cs="Times New Roman"/>
                <w:lang w:val="ro-RO"/>
              </w:rPr>
              <w:t xml:space="preserve"> </w:t>
            </w:r>
            <w:r w:rsidR="003057BF">
              <w:rPr>
                <w:rFonts w:ascii="Times New Roman" w:hAnsi="Times New Roman" w:cs="Times New Roman"/>
                <w:lang w:val="ro-RO"/>
              </w:rPr>
              <w:t>Investițiile realizate pentru</w:t>
            </w:r>
            <w:r w:rsidRPr="003057BF">
              <w:rPr>
                <w:rFonts w:ascii="Times New Roman" w:hAnsi="Times New Roman" w:cs="Times New Roman"/>
                <w:lang w:val="ro-RO"/>
              </w:rPr>
              <w:t xml:space="preserve"> modernizarea infrastructurii culturale, cum ar fi teatre, muzee, biblioteci și spații pentru evenimente culturale</w:t>
            </w:r>
            <w:r w:rsidR="003057BF">
              <w:rPr>
                <w:rFonts w:ascii="Times New Roman" w:hAnsi="Times New Roman" w:cs="Times New Roman"/>
                <w:lang w:val="ro-RO"/>
              </w:rPr>
              <w:t xml:space="preserve"> </w:t>
            </w:r>
            <w:r w:rsidRPr="003057BF">
              <w:rPr>
                <w:rFonts w:ascii="Times New Roman" w:hAnsi="Times New Roman" w:cs="Times New Roman"/>
                <w:lang w:val="ro-RO"/>
              </w:rPr>
              <w:t>aduc beneficii pe termen lung și pot face dintr-o comunitate un pol cultural atractiv.</w:t>
            </w:r>
          </w:p>
          <w:p w14:paraId="761C2656" w14:textId="77777777" w:rsidR="003057BF" w:rsidRPr="003057BF" w:rsidRDefault="003057BF" w:rsidP="003057BF">
            <w:pPr>
              <w:pStyle w:val="ListParagraph"/>
              <w:rPr>
                <w:rFonts w:ascii="Times New Roman" w:hAnsi="Times New Roman" w:cs="Times New Roman"/>
                <w:highlight w:val="yellow"/>
                <w:lang w:val="ro-RO"/>
              </w:rPr>
            </w:pPr>
          </w:p>
          <w:p w14:paraId="77E4B5A0" w14:textId="77777777" w:rsidR="003057BF" w:rsidRDefault="003057BF" w:rsidP="005C039D">
            <w:pPr>
              <w:pStyle w:val="ListParagraph"/>
              <w:numPr>
                <w:ilvl w:val="0"/>
                <w:numId w:val="11"/>
              </w:numPr>
              <w:jc w:val="both"/>
              <w:rPr>
                <w:rFonts w:ascii="Times New Roman" w:hAnsi="Times New Roman" w:cs="Times New Roman"/>
                <w:lang w:val="ro-RO"/>
              </w:rPr>
            </w:pPr>
            <w:r w:rsidRPr="003057BF">
              <w:rPr>
                <w:rFonts w:ascii="Times New Roman" w:hAnsi="Times New Roman" w:cs="Times New Roman"/>
                <w:b/>
                <w:bCs/>
                <w:lang w:val="ro-RO"/>
              </w:rPr>
              <w:t>Imagine pozitivă</w:t>
            </w:r>
            <w:r w:rsidR="005C039D" w:rsidRPr="003057BF">
              <w:rPr>
                <w:rFonts w:ascii="Times New Roman" w:hAnsi="Times New Roman" w:cs="Times New Roman"/>
                <w:b/>
                <w:bCs/>
                <w:lang w:val="ro-RO"/>
              </w:rPr>
              <w:t xml:space="preserve"> și atracție pentru investitori:</w:t>
            </w:r>
            <w:r w:rsidR="005C039D" w:rsidRPr="003057BF">
              <w:rPr>
                <w:rFonts w:ascii="Times New Roman" w:hAnsi="Times New Roman" w:cs="Times New Roman"/>
                <w:lang w:val="ro-RO"/>
              </w:rPr>
              <w:t xml:space="preserve"> Un sector cultural bogat și diversificat </w:t>
            </w:r>
            <w:r>
              <w:rPr>
                <w:rFonts w:ascii="Times New Roman" w:hAnsi="Times New Roman" w:cs="Times New Roman"/>
                <w:lang w:val="ro-RO"/>
              </w:rPr>
              <w:t>crește</w:t>
            </w:r>
            <w:r w:rsidR="005C039D" w:rsidRPr="003057BF">
              <w:rPr>
                <w:rFonts w:ascii="Times New Roman" w:hAnsi="Times New Roman" w:cs="Times New Roman"/>
                <w:lang w:val="ro-RO"/>
              </w:rPr>
              <w:t xml:space="preserve"> atractivitatea pentru investitori și companii</w:t>
            </w:r>
            <w:r>
              <w:rPr>
                <w:rFonts w:ascii="Times New Roman" w:hAnsi="Times New Roman" w:cs="Times New Roman"/>
                <w:lang w:val="ro-RO"/>
              </w:rPr>
              <w:t>.</w:t>
            </w:r>
          </w:p>
          <w:p w14:paraId="369F2B45" w14:textId="77777777" w:rsidR="005C039D" w:rsidRPr="001D175A" w:rsidRDefault="005C039D" w:rsidP="005C039D">
            <w:pPr>
              <w:jc w:val="both"/>
              <w:rPr>
                <w:rFonts w:ascii="Times New Roman" w:hAnsi="Times New Roman" w:cs="Times New Roman"/>
                <w:lang w:val="ro-RO"/>
              </w:rPr>
            </w:pPr>
          </w:p>
        </w:tc>
      </w:tr>
      <w:tr w:rsidR="007A36B2" w:rsidRPr="007A36B2" w14:paraId="1095628B" w14:textId="77777777" w:rsidTr="007A36B2">
        <w:tc>
          <w:tcPr>
            <w:tcW w:w="2405" w:type="dxa"/>
          </w:tcPr>
          <w:p w14:paraId="5A6EB740" w14:textId="77777777" w:rsidR="007A36B2" w:rsidRPr="007A36B2" w:rsidRDefault="009D2A12" w:rsidP="00A91B7E">
            <w:pPr>
              <w:rPr>
                <w:rFonts w:ascii="Times New Roman" w:hAnsi="Times New Roman" w:cs="Times New Roman"/>
              </w:rPr>
            </w:pPr>
            <w:r w:rsidRPr="009D2A12">
              <w:rPr>
                <w:rFonts w:ascii="Times New Roman" w:hAnsi="Times New Roman" w:cs="Times New Roman"/>
              </w:rPr>
              <w:lastRenderedPageBreak/>
              <w:t xml:space="preserve">3.9. Alte </w:t>
            </w:r>
            <w:proofErr w:type="spellStart"/>
            <w:r w:rsidRPr="009D2A12">
              <w:rPr>
                <w:rFonts w:ascii="Times New Roman" w:hAnsi="Times New Roman" w:cs="Times New Roman"/>
              </w:rPr>
              <w:t>informații</w:t>
            </w:r>
            <w:proofErr w:type="spellEnd"/>
          </w:p>
        </w:tc>
        <w:tc>
          <w:tcPr>
            <w:tcW w:w="6611" w:type="dxa"/>
          </w:tcPr>
          <w:p w14:paraId="6478FD2C" w14:textId="77777777" w:rsidR="007A36B2" w:rsidRPr="009D2A12" w:rsidRDefault="009D2A12" w:rsidP="00A91B7E">
            <w:pPr>
              <w:rPr>
                <w:rFonts w:ascii="Times New Roman" w:hAnsi="Times New Roman" w:cs="Times New Roman"/>
                <w:lang w:val="ro-RO"/>
              </w:rPr>
            </w:pPr>
            <w:r>
              <w:rPr>
                <w:rFonts w:ascii="Times New Roman" w:hAnsi="Times New Roman" w:cs="Times New Roman"/>
                <w:lang w:val="ro-RO"/>
              </w:rPr>
              <w:t>Nu au fost identificate</w:t>
            </w:r>
          </w:p>
        </w:tc>
      </w:tr>
    </w:tbl>
    <w:p w14:paraId="4DF23501" w14:textId="77777777" w:rsidR="009D2A12" w:rsidRDefault="009D2A12"/>
    <w:p w14:paraId="5FE83E47" w14:textId="77777777" w:rsidR="009D2A12" w:rsidRDefault="009D2A12"/>
    <w:p w14:paraId="6BAA1E9B" w14:textId="77777777" w:rsidR="009D2A12" w:rsidRPr="009D2A12" w:rsidRDefault="009D2A12" w:rsidP="009D2A12">
      <w:pPr>
        <w:jc w:val="center"/>
        <w:rPr>
          <w:rFonts w:ascii="Times New Roman" w:hAnsi="Times New Roman" w:cs="Times New Roman"/>
          <w:b/>
          <w:bCs/>
        </w:rPr>
      </w:pPr>
      <w:proofErr w:type="spellStart"/>
      <w:r w:rsidRPr="009D2A12">
        <w:rPr>
          <w:rFonts w:ascii="Times New Roman" w:hAnsi="Times New Roman" w:cs="Times New Roman"/>
          <w:b/>
          <w:bCs/>
        </w:rPr>
        <w:t>Secțiunea</w:t>
      </w:r>
      <w:proofErr w:type="spellEnd"/>
      <w:r w:rsidRPr="009D2A12">
        <w:rPr>
          <w:rFonts w:ascii="Times New Roman" w:hAnsi="Times New Roman" w:cs="Times New Roman"/>
          <w:b/>
          <w:bCs/>
        </w:rPr>
        <w:t xml:space="preserve"> 4.</w:t>
      </w:r>
    </w:p>
    <w:p w14:paraId="786500F7" w14:textId="77777777" w:rsidR="009D2A12" w:rsidRPr="009D2A12" w:rsidRDefault="009D2A12" w:rsidP="009D2A12">
      <w:pPr>
        <w:jc w:val="center"/>
        <w:rPr>
          <w:rFonts w:ascii="Times New Roman" w:hAnsi="Times New Roman" w:cs="Times New Roman"/>
          <w:b/>
          <w:bCs/>
        </w:rPr>
      </w:pPr>
      <w:proofErr w:type="spellStart"/>
      <w:r w:rsidRPr="009D2A12">
        <w:rPr>
          <w:rFonts w:ascii="Times New Roman" w:hAnsi="Times New Roman" w:cs="Times New Roman"/>
          <w:b/>
          <w:bCs/>
        </w:rPr>
        <w:t>Impactul</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financiar</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asupra</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bugetului</w:t>
      </w:r>
      <w:proofErr w:type="spellEnd"/>
      <w:r w:rsidRPr="009D2A12">
        <w:rPr>
          <w:rFonts w:ascii="Times New Roman" w:hAnsi="Times New Roman" w:cs="Times New Roman"/>
          <w:b/>
          <w:bCs/>
        </w:rPr>
        <w:t xml:space="preserve"> general </w:t>
      </w:r>
      <w:proofErr w:type="spellStart"/>
      <w:r w:rsidRPr="009D2A12">
        <w:rPr>
          <w:rFonts w:ascii="Times New Roman" w:hAnsi="Times New Roman" w:cs="Times New Roman"/>
          <w:b/>
          <w:bCs/>
        </w:rPr>
        <w:t>consolidat</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atât</w:t>
      </w:r>
      <w:proofErr w:type="spellEnd"/>
      <w:r w:rsidRPr="009D2A12">
        <w:rPr>
          <w:rFonts w:ascii="Times New Roman" w:hAnsi="Times New Roman" w:cs="Times New Roman"/>
          <w:b/>
          <w:bCs/>
        </w:rPr>
        <w:t xml:space="preserve"> pe termen </w:t>
      </w:r>
      <w:proofErr w:type="spellStart"/>
      <w:r w:rsidRPr="009D2A12">
        <w:rPr>
          <w:rFonts w:ascii="Times New Roman" w:hAnsi="Times New Roman" w:cs="Times New Roman"/>
          <w:b/>
          <w:bCs/>
        </w:rPr>
        <w:t>scurt</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pentru</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anul</w:t>
      </w:r>
      <w:proofErr w:type="spellEnd"/>
      <w:r>
        <w:rPr>
          <w:rFonts w:ascii="Times New Roman" w:hAnsi="Times New Roman" w:cs="Times New Roman"/>
          <w:b/>
          <w:bCs/>
          <w:lang w:val="ro-RO"/>
        </w:rPr>
        <w:t xml:space="preserve"> </w:t>
      </w:r>
      <w:proofErr w:type="spellStart"/>
      <w:r w:rsidRPr="009D2A12">
        <w:rPr>
          <w:rFonts w:ascii="Times New Roman" w:hAnsi="Times New Roman" w:cs="Times New Roman"/>
          <w:b/>
          <w:bCs/>
        </w:rPr>
        <w:t>curent</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cât</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şi</w:t>
      </w:r>
      <w:proofErr w:type="spellEnd"/>
      <w:r w:rsidRPr="009D2A12">
        <w:rPr>
          <w:rFonts w:ascii="Times New Roman" w:hAnsi="Times New Roman" w:cs="Times New Roman"/>
          <w:b/>
          <w:bCs/>
        </w:rPr>
        <w:t xml:space="preserve"> pe termen lung, (pe 5 ani), </w:t>
      </w:r>
      <w:proofErr w:type="spellStart"/>
      <w:r w:rsidRPr="009D2A12">
        <w:rPr>
          <w:rFonts w:ascii="Times New Roman" w:hAnsi="Times New Roman" w:cs="Times New Roman"/>
          <w:b/>
          <w:bCs/>
        </w:rPr>
        <w:t>inclusiv</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informaţii</w:t>
      </w:r>
      <w:proofErr w:type="spellEnd"/>
      <w:r w:rsidRPr="009D2A12">
        <w:rPr>
          <w:rFonts w:ascii="Times New Roman" w:hAnsi="Times New Roman" w:cs="Times New Roman"/>
          <w:b/>
          <w:bCs/>
        </w:rPr>
        <w:t xml:space="preserve"> cu </w:t>
      </w:r>
      <w:proofErr w:type="spellStart"/>
      <w:r w:rsidRPr="009D2A12">
        <w:rPr>
          <w:rFonts w:ascii="Times New Roman" w:hAnsi="Times New Roman" w:cs="Times New Roman"/>
          <w:b/>
          <w:bCs/>
        </w:rPr>
        <w:t>privire</w:t>
      </w:r>
      <w:proofErr w:type="spellEnd"/>
      <w:r w:rsidRPr="009D2A12">
        <w:rPr>
          <w:rFonts w:ascii="Times New Roman" w:hAnsi="Times New Roman" w:cs="Times New Roman"/>
          <w:b/>
          <w:bCs/>
        </w:rPr>
        <w:t xml:space="preserve"> la </w:t>
      </w:r>
      <w:proofErr w:type="spellStart"/>
      <w:r w:rsidRPr="009D2A12">
        <w:rPr>
          <w:rFonts w:ascii="Times New Roman" w:hAnsi="Times New Roman" w:cs="Times New Roman"/>
          <w:b/>
          <w:bCs/>
        </w:rPr>
        <w:t>cheltuieli</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şi</w:t>
      </w:r>
      <w:proofErr w:type="spellEnd"/>
      <w:r w:rsidRPr="009D2A12">
        <w:rPr>
          <w:rFonts w:ascii="Times New Roman" w:hAnsi="Times New Roman" w:cs="Times New Roman"/>
          <w:b/>
          <w:bCs/>
        </w:rPr>
        <w:t xml:space="preserve"> </w:t>
      </w:r>
      <w:proofErr w:type="spellStart"/>
      <w:r w:rsidRPr="009D2A12">
        <w:rPr>
          <w:rFonts w:ascii="Times New Roman" w:hAnsi="Times New Roman" w:cs="Times New Roman"/>
          <w:b/>
          <w:bCs/>
        </w:rPr>
        <w:t>venituri</w:t>
      </w:r>
      <w:proofErr w:type="spellEnd"/>
    </w:p>
    <w:tbl>
      <w:tblPr>
        <w:tblStyle w:val="TableGrid"/>
        <w:tblW w:w="0" w:type="auto"/>
        <w:tblLook w:val="04A0" w:firstRow="1" w:lastRow="0" w:firstColumn="1" w:lastColumn="0" w:noHBand="0" w:noVBand="1"/>
      </w:tblPr>
      <w:tblGrid>
        <w:gridCol w:w="3823"/>
        <w:gridCol w:w="1275"/>
        <w:gridCol w:w="567"/>
        <w:gridCol w:w="709"/>
        <w:gridCol w:w="567"/>
        <w:gridCol w:w="676"/>
        <w:gridCol w:w="1399"/>
      </w:tblGrid>
      <w:tr w:rsidR="009D2A12" w:rsidRPr="007A36B2" w14:paraId="734CF95A" w14:textId="77777777" w:rsidTr="009D2A12">
        <w:tc>
          <w:tcPr>
            <w:tcW w:w="3823" w:type="dxa"/>
          </w:tcPr>
          <w:p w14:paraId="55E2E9DB" w14:textId="77777777" w:rsidR="009D2A12" w:rsidRPr="009D2A12" w:rsidRDefault="009D2A12" w:rsidP="009D2A12">
            <w:pPr>
              <w:jc w:val="center"/>
              <w:rPr>
                <w:rFonts w:ascii="Times New Roman" w:hAnsi="Times New Roman" w:cs="Times New Roman"/>
                <w:lang w:val="ro-RO"/>
              </w:rPr>
            </w:pPr>
            <w:r>
              <w:rPr>
                <w:rFonts w:ascii="Times New Roman" w:hAnsi="Times New Roman" w:cs="Times New Roman"/>
                <w:lang w:val="ro-RO"/>
              </w:rPr>
              <w:t>Indicatori</w:t>
            </w:r>
          </w:p>
        </w:tc>
        <w:tc>
          <w:tcPr>
            <w:tcW w:w="1275" w:type="dxa"/>
          </w:tcPr>
          <w:p w14:paraId="7D326693" w14:textId="77777777" w:rsidR="009D2A12" w:rsidRPr="009D2A12" w:rsidRDefault="009D2A12" w:rsidP="009D2A12">
            <w:pPr>
              <w:jc w:val="center"/>
              <w:rPr>
                <w:rFonts w:ascii="Times New Roman" w:hAnsi="Times New Roman" w:cs="Times New Roman"/>
                <w:lang w:val="ro-RO"/>
              </w:rPr>
            </w:pPr>
            <w:r>
              <w:rPr>
                <w:rFonts w:ascii="Times New Roman" w:hAnsi="Times New Roman" w:cs="Times New Roman"/>
                <w:lang w:val="ro-RO"/>
              </w:rPr>
              <w:t>Anul curent</w:t>
            </w:r>
          </w:p>
        </w:tc>
        <w:tc>
          <w:tcPr>
            <w:tcW w:w="2519" w:type="dxa"/>
            <w:gridSpan w:val="4"/>
          </w:tcPr>
          <w:p w14:paraId="11960473" w14:textId="77777777" w:rsidR="009D2A12" w:rsidRPr="009D2A12" w:rsidRDefault="009D2A12" w:rsidP="009D2A12">
            <w:pPr>
              <w:jc w:val="center"/>
              <w:rPr>
                <w:rFonts w:ascii="Times New Roman" w:hAnsi="Times New Roman" w:cs="Times New Roman"/>
                <w:lang w:val="ro-RO"/>
              </w:rPr>
            </w:pPr>
            <w:r>
              <w:rPr>
                <w:rFonts w:ascii="Times New Roman" w:hAnsi="Times New Roman" w:cs="Times New Roman"/>
                <w:lang w:val="ro-RO"/>
              </w:rPr>
              <w:t>Următorii 4 ani</w:t>
            </w:r>
          </w:p>
        </w:tc>
        <w:tc>
          <w:tcPr>
            <w:tcW w:w="1399" w:type="dxa"/>
          </w:tcPr>
          <w:p w14:paraId="43356ABF" w14:textId="77777777" w:rsidR="009D2A12" w:rsidRPr="009D2A12" w:rsidRDefault="009D2A12" w:rsidP="009D2A12">
            <w:pPr>
              <w:jc w:val="center"/>
              <w:rPr>
                <w:rFonts w:ascii="Times New Roman" w:hAnsi="Times New Roman" w:cs="Times New Roman"/>
                <w:lang w:val="ro-RO"/>
              </w:rPr>
            </w:pPr>
            <w:r>
              <w:rPr>
                <w:rFonts w:ascii="Times New Roman" w:hAnsi="Times New Roman" w:cs="Times New Roman"/>
                <w:lang w:val="ro-RO"/>
              </w:rPr>
              <w:t>Media pe cinci ani</w:t>
            </w:r>
          </w:p>
        </w:tc>
      </w:tr>
      <w:tr w:rsidR="009D2A12" w:rsidRPr="007A36B2" w14:paraId="0025483A" w14:textId="77777777" w:rsidTr="003E7E18">
        <w:tc>
          <w:tcPr>
            <w:tcW w:w="9016" w:type="dxa"/>
            <w:gridSpan w:val="7"/>
          </w:tcPr>
          <w:p w14:paraId="6B06D4F9" w14:textId="77777777" w:rsidR="009D2A12" w:rsidRPr="009D2A12" w:rsidRDefault="009D2A12" w:rsidP="009D2A12">
            <w:pPr>
              <w:pStyle w:val="ListParagraph"/>
              <w:numPr>
                <w:ilvl w:val="0"/>
                <w:numId w:val="1"/>
              </w:numPr>
              <w:jc w:val="center"/>
              <w:rPr>
                <w:rFonts w:ascii="Times New Roman" w:hAnsi="Times New Roman" w:cs="Times New Roman"/>
                <w:lang w:val="ro-RO"/>
              </w:rPr>
            </w:pPr>
            <w:r>
              <w:rPr>
                <w:rFonts w:ascii="Times New Roman" w:hAnsi="Times New Roman" w:cs="Times New Roman"/>
                <w:lang w:val="ro-RO"/>
              </w:rPr>
              <w:t>mii lei -</w:t>
            </w:r>
          </w:p>
        </w:tc>
      </w:tr>
      <w:tr w:rsidR="009D2A12" w:rsidRPr="007A36B2" w14:paraId="40269ACD" w14:textId="77777777" w:rsidTr="009D2A12">
        <w:tc>
          <w:tcPr>
            <w:tcW w:w="3823" w:type="dxa"/>
          </w:tcPr>
          <w:p w14:paraId="31507E9C" w14:textId="77777777" w:rsidR="009D2A12" w:rsidRPr="009D2A12" w:rsidRDefault="009D2A12" w:rsidP="009D2A12">
            <w:pPr>
              <w:jc w:val="center"/>
              <w:rPr>
                <w:rFonts w:ascii="Times New Roman" w:hAnsi="Times New Roman" w:cs="Times New Roman"/>
                <w:lang w:val="ro-RO"/>
              </w:rPr>
            </w:pPr>
            <w:r>
              <w:rPr>
                <w:rFonts w:ascii="Times New Roman" w:hAnsi="Times New Roman" w:cs="Times New Roman"/>
                <w:lang w:val="ro-RO"/>
              </w:rPr>
              <w:t>1</w:t>
            </w:r>
          </w:p>
        </w:tc>
        <w:tc>
          <w:tcPr>
            <w:tcW w:w="1275" w:type="dxa"/>
          </w:tcPr>
          <w:p w14:paraId="78160096" w14:textId="77777777" w:rsidR="009D2A12" w:rsidRPr="009D2A12" w:rsidRDefault="009D2A12" w:rsidP="009D2A12">
            <w:pPr>
              <w:jc w:val="center"/>
              <w:rPr>
                <w:rFonts w:ascii="Times New Roman" w:hAnsi="Times New Roman" w:cs="Times New Roman"/>
                <w:lang w:val="ro-RO"/>
              </w:rPr>
            </w:pPr>
            <w:r>
              <w:rPr>
                <w:rFonts w:ascii="Times New Roman" w:hAnsi="Times New Roman" w:cs="Times New Roman"/>
                <w:lang w:val="ro-RO"/>
              </w:rPr>
              <w:t>2</w:t>
            </w:r>
          </w:p>
        </w:tc>
        <w:tc>
          <w:tcPr>
            <w:tcW w:w="567" w:type="dxa"/>
          </w:tcPr>
          <w:p w14:paraId="7F216184" w14:textId="77777777" w:rsidR="009D2A12" w:rsidRPr="009D2A12" w:rsidRDefault="009D2A12" w:rsidP="009D2A12">
            <w:pPr>
              <w:jc w:val="center"/>
              <w:rPr>
                <w:rFonts w:ascii="Times New Roman" w:hAnsi="Times New Roman" w:cs="Times New Roman"/>
                <w:lang w:val="ro-RO"/>
              </w:rPr>
            </w:pPr>
            <w:r>
              <w:rPr>
                <w:rFonts w:ascii="Times New Roman" w:hAnsi="Times New Roman" w:cs="Times New Roman"/>
                <w:lang w:val="ro-RO"/>
              </w:rPr>
              <w:t>3</w:t>
            </w:r>
          </w:p>
        </w:tc>
        <w:tc>
          <w:tcPr>
            <w:tcW w:w="709" w:type="dxa"/>
          </w:tcPr>
          <w:p w14:paraId="3EA6FBDD" w14:textId="77777777" w:rsidR="009D2A12" w:rsidRPr="009D2A12" w:rsidRDefault="009D2A12" w:rsidP="009D2A12">
            <w:pPr>
              <w:jc w:val="center"/>
              <w:rPr>
                <w:rFonts w:ascii="Times New Roman" w:hAnsi="Times New Roman" w:cs="Times New Roman"/>
                <w:lang w:val="ro-RO"/>
              </w:rPr>
            </w:pPr>
            <w:r>
              <w:rPr>
                <w:rFonts w:ascii="Times New Roman" w:hAnsi="Times New Roman" w:cs="Times New Roman"/>
                <w:lang w:val="ro-RO"/>
              </w:rPr>
              <w:t>4</w:t>
            </w:r>
          </w:p>
        </w:tc>
        <w:tc>
          <w:tcPr>
            <w:tcW w:w="567" w:type="dxa"/>
          </w:tcPr>
          <w:p w14:paraId="27193151" w14:textId="77777777" w:rsidR="009D2A12" w:rsidRPr="009D2A12" w:rsidRDefault="009D2A12" w:rsidP="009D2A12">
            <w:pPr>
              <w:jc w:val="center"/>
              <w:rPr>
                <w:rFonts w:ascii="Times New Roman" w:hAnsi="Times New Roman" w:cs="Times New Roman"/>
                <w:lang w:val="ro-RO"/>
              </w:rPr>
            </w:pPr>
            <w:r>
              <w:rPr>
                <w:rFonts w:ascii="Times New Roman" w:hAnsi="Times New Roman" w:cs="Times New Roman"/>
                <w:lang w:val="ro-RO"/>
              </w:rPr>
              <w:t>5</w:t>
            </w:r>
          </w:p>
        </w:tc>
        <w:tc>
          <w:tcPr>
            <w:tcW w:w="676" w:type="dxa"/>
          </w:tcPr>
          <w:p w14:paraId="0C85B6B6" w14:textId="77777777" w:rsidR="009D2A12" w:rsidRPr="009D2A12" w:rsidRDefault="009D2A12" w:rsidP="009D2A12">
            <w:pPr>
              <w:jc w:val="center"/>
              <w:rPr>
                <w:rFonts w:ascii="Times New Roman" w:hAnsi="Times New Roman" w:cs="Times New Roman"/>
                <w:lang w:val="ro-RO"/>
              </w:rPr>
            </w:pPr>
            <w:r>
              <w:rPr>
                <w:rFonts w:ascii="Times New Roman" w:hAnsi="Times New Roman" w:cs="Times New Roman"/>
                <w:lang w:val="ro-RO"/>
              </w:rPr>
              <w:t>6</w:t>
            </w:r>
          </w:p>
        </w:tc>
        <w:tc>
          <w:tcPr>
            <w:tcW w:w="1399" w:type="dxa"/>
          </w:tcPr>
          <w:p w14:paraId="00BF2622" w14:textId="77777777" w:rsidR="009D2A12" w:rsidRPr="009D2A12" w:rsidRDefault="009D2A12" w:rsidP="009D2A12">
            <w:pPr>
              <w:jc w:val="center"/>
              <w:rPr>
                <w:rFonts w:ascii="Times New Roman" w:hAnsi="Times New Roman" w:cs="Times New Roman"/>
                <w:lang w:val="ro-RO"/>
              </w:rPr>
            </w:pPr>
            <w:r>
              <w:rPr>
                <w:rFonts w:ascii="Times New Roman" w:hAnsi="Times New Roman" w:cs="Times New Roman"/>
                <w:lang w:val="ro-RO"/>
              </w:rPr>
              <w:t>7</w:t>
            </w:r>
          </w:p>
        </w:tc>
      </w:tr>
      <w:tr w:rsidR="009D2A12" w:rsidRPr="007A36B2" w14:paraId="4AEEE5C1" w14:textId="77777777" w:rsidTr="009D2A12">
        <w:tc>
          <w:tcPr>
            <w:tcW w:w="3823" w:type="dxa"/>
          </w:tcPr>
          <w:p w14:paraId="240D8A02" w14:textId="77777777" w:rsidR="009D2A12" w:rsidRPr="007A36B2" w:rsidRDefault="009D2A12" w:rsidP="009D2A12">
            <w:pPr>
              <w:rPr>
                <w:rFonts w:ascii="Times New Roman" w:hAnsi="Times New Roman" w:cs="Times New Roman"/>
              </w:rPr>
            </w:pPr>
            <w:r w:rsidRPr="009D2A12">
              <w:rPr>
                <w:rFonts w:ascii="Times New Roman" w:hAnsi="Times New Roman" w:cs="Times New Roman"/>
              </w:rPr>
              <w:t xml:space="preserve">4.1. </w:t>
            </w:r>
            <w:proofErr w:type="spellStart"/>
            <w:r w:rsidRPr="009D2A12">
              <w:rPr>
                <w:rFonts w:ascii="Times New Roman" w:hAnsi="Times New Roman" w:cs="Times New Roman"/>
              </w:rPr>
              <w:t>Modificări</w:t>
            </w:r>
            <w:proofErr w:type="spellEnd"/>
            <w:r w:rsidRPr="009D2A12">
              <w:rPr>
                <w:rFonts w:ascii="Times New Roman" w:hAnsi="Times New Roman" w:cs="Times New Roman"/>
              </w:rPr>
              <w:t xml:space="preserve"> ale </w:t>
            </w:r>
            <w:proofErr w:type="spellStart"/>
            <w:r w:rsidRPr="009D2A12">
              <w:rPr>
                <w:rFonts w:ascii="Times New Roman" w:hAnsi="Times New Roman" w:cs="Times New Roman"/>
              </w:rPr>
              <w:t>veniturilor</w:t>
            </w:r>
            <w:proofErr w:type="spellEnd"/>
            <w:r>
              <w:rPr>
                <w:rFonts w:ascii="Times New Roman" w:hAnsi="Times New Roman" w:cs="Times New Roman"/>
                <w:lang w:val="ro-RO"/>
              </w:rPr>
              <w:t xml:space="preserve"> </w:t>
            </w:r>
            <w:proofErr w:type="spellStart"/>
            <w:r w:rsidRPr="009D2A12">
              <w:rPr>
                <w:rFonts w:ascii="Times New Roman" w:hAnsi="Times New Roman" w:cs="Times New Roman"/>
              </w:rPr>
              <w:t>bugetare</w:t>
            </w:r>
            <w:proofErr w:type="spellEnd"/>
            <w:r w:rsidRPr="009D2A12">
              <w:rPr>
                <w:rFonts w:ascii="Times New Roman" w:hAnsi="Times New Roman" w:cs="Times New Roman"/>
              </w:rPr>
              <w:t>, plus/minus, din</w:t>
            </w:r>
            <w:r>
              <w:rPr>
                <w:rFonts w:ascii="Times New Roman" w:hAnsi="Times New Roman" w:cs="Times New Roman"/>
                <w:lang w:val="ro-RO"/>
              </w:rPr>
              <w:t xml:space="preserve"> </w:t>
            </w:r>
            <w:r w:rsidRPr="009D2A12">
              <w:rPr>
                <w:rFonts w:ascii="Times New Roman" w:hAnsi="Times New Roman" w:cs="Times New Roman"/>
              </w:rPr>
              <w:t>care:</w:t>
            </w:r>
          </w:p>
        </w:tc>
        <w:tc>
          <w:tcPr>
            <w:tcW w:w="1275" w:type="dxa"/>
          </w:tcPr>
          <w:p w14:paraId="3674445F" w14:textId="77777777" w:rsidR="009D2A12" w:rsidRPr="007A36B2" w:rsidRDefault="009D2A12" w:rsidP="00A91B7E">
            <w:pPr>
              <w:rPr>
                <w:rFonts w:ascii="Times New Roman" w:hAnsi="Times New Roman" w:cs="Times New Roman"/>
              </w:rPr>
            </w:pPr>
          </w:p>
        </w:tc>
        <w:tc>
          <w:tcPr>
            <w:tcW w:w="567" w:type="dxa"/>
          </w:tcPr>
          <w:p w14:paraId="256FBB98" w14:textId="77777777" w:rsidR="009D2A12" w:rsidRPr="007A36B2" w:rsidRDefault="009D2A12" w:rsidP="00A91B7E">
            <w:pPr>
              <w:rPr>
                <w:rFonts w:ascii="Times New Roman" w:hAnsi="Times New Roman" w:cs="Times New Roman"/>
              </w:rPr>
            </w:pPr>
          </w:p>
        </w:tc>
        <w:tc>
          <w:tcPr>
            <w:tcW w:w="709" w:type="dxa"/>
          </w:tcPr>
          <w:p w14:paraId="4A7C69D8" w14:textId="77777777" w:rsidR="009D2A12" w:rsidRPr="007A36B2" w:rsidRDefault="009D2A12" w:rsidP="00A91B7E">
            <w:pPr>
              <w:rPr>
                <w:rFonts w:ascii="Times New Roman" w:hAnsi="Times New Roman" w:cs="Times New Roman"/>
              </w:rPr>
            </w:pPr>
          </w:p>
        </w:tc>
        <w:tc>
          <w:tcPr>
            <w:tcW w:w="567" w:type="dxa"/>
          </w:tcPr>
          <w:p w14:paraId="21F56314" w14:textId="77777777" w:rsidR="009D2A12" w:rsidRPr="007A36B2" w:rsidRDefault="009D2A12" w:rsidP="00A91B7E">
            <w:pPr>
              <w:rPr>
                <w:rFonts w:ascii="Times New Roman" w:hAnsi="Times New Roman" w:cs="Times New Roman"/>
              </w:rPr>
            </w:pPr>
          </w:p>
        </w:tc>
        <w:tc>
          <w:tcPr>
            <w:tcW w:w="676" w:type="dxa"/>
          </w:tcPr>
          <w:p w14:paraId="5DE6C769" w14:textId="77777777" w:rsidR="009D2A12" w:rsidRPr="007A36B2" w:rsidRDefault="009D2A12" w:rsidP="00A91B7E">
            <w:pPr>
              <w:rPr>
                <w:rFonts w:ascii="Times New Roman" w:hAnsi="Times New Roman" w:cs="Times New Roman"/>
              </w:rPr>
            </w:pPr>
          </w:p>
        </w:tc>
        <w:tc>
          <w:tcPr>
            <w:tcW w:w="1399" w:type="dxa"/>
          </w:tcPr>
          <w:p w14:paraId="797CFC7B" w14:textId="77777777" w:rsidR="009D2A12" w:rsidRPr="007A36B2" w:rsidRDefault="009D2A12" w:rsidP="00A91B7E">
            <w:pPr>
              <w:rPr>
                <w:rFonts w:ascii="Times New Roman" w:hAnsi="Times New Roman" w:cs="Times New Roman"/>
              </w:rPr>
            </w:pPr>
          </w:p>
        </w:tc>
      </w:tr>
      <w:tr w:rsidR="009D2A12" w:rsidRPr="007A36B2" w14:paraId="5CAB9F1F" w14:textId="77777777" w:rsidTr="009D2A12">
        <w:tc>
          <w:tcPr>
            <w:tcW w:w="3823" w:type="dxa"/>
          </w:tcPr>
          <w:p w14:paraId="49F10CAE" w14:textId="77777777" w:rsidR="009D2A12" w:rsidRPr="009D2A12" w:rsidRDefault="009D2A12" w:rsidP="009D2A12">
            <w:pPr>
              <w:rPr>
                <w:rFonts w:ascii="Times New Roman" w:hAnsi="Times New Roman" w:cs="Times New Roman"/>
              </w:rPr>
            </w:pPr>
            <w:r w:rsidRPr="009D2A12">
              <w:rPr>
                <w:rFonts w:ascii="Times New Roman" w:hAnsi="Times New Roman" w:cs="Times New Roman"/>
              </w:rPr>
              <w:t xml:space="preserve">a) </w:t>
            </w:r>
            <w:proofErr w:type="spellStart"/>
            <w:r w:rsidRPr="009D2A12">
              <w:rPr>
                <w:rFonts w:ascii="Times New Roman" w:hAnsi="Times New Roman" w:cs="Times New Roman"/>
              </w:rPr>
              <w:t>buget</w:t>
            </w:r>
            <w:proofErr w:type="spellEnd"/>
            <w:r w:rsidRPr="009D2A12">
              <w:rPr>
                <w:rFonts w:ascii="Times New Roman" w:hAnsi="Times New Roman" w:cs="Times New Roman"/>
              </w:rPr>
              <w:t xml:space="preserve"> de stat, din </w:t>
            </w:r>
            <w:proofErr w:type="spellStart"/>
            <w:r w:rsidRPr="009D2A12">
              <w:rPr>
                <w:rFonts w:ascii="Times New Roman" w:hAnsi="Times New Roman" w:cs="Times New Roman"/>
              </w:rPr>
              <w:t>acesta</w:t>
            </w:r>
            <w:proofErr w:type="spellEnd"/>
            <w:r w:rsidRPr="009D2A12">
              <w:rPr>
                <w:rFonts w:ascii="Times New Roman" w:hAnsi="Times New Roman" w:cs="Times New Roman"/>
              </w:rPr>
              <w:t xml:space="preserve">: </w:t>
            </w:r>
          </w:p>
        </w:tc>
        <w:tc>
          <w:tcPr>
            <w:tcW w:w="1275" w:type="dxa"/>
          </w:tcPr>
          <w:p w14:paraId="3F805ACF" w14:textId="77777777" w:rsidR="009D2A12" w:rsidRPr="007A36B2" w:rsidRDefault="009D2A12" w:rsidP="00A91B7E">
            <w:pPr>
              <w:rPr>
                <w:rFonts w:ascii="Times New Roman" w:hAnsi="Times New Roman" w:cs="Times New Roman"/>
              </w:rPr>
            </w:pPr>
          </w:p>
        </w:tc>
        <w:tc>
          <w:tcPr>
            <w:tcW w:w="567" w:type="dxa"/>
          </w:tcPr>
          <w:p w14:paraId="3A288ABF" w14:textId="77777777" w:rsidR="009D2A12" w:rsidRPr="007A36B2" w:rsidRDefault="009D2A12" w:rsidP="00A91B7E">
            <w:pPr>
              <w:rPr>
                <w:rFonts w:ascii="Times New Roman" w:hAnsi="Times New Roman" w:cs="Times New Roman"/>
              </w:rPr>
            </w:pPr>
          </w:p>
        </w:tc>
        <w:tc>
          <w:tcPr>
            <w:tcW w:w="709" w:type="dxa"/>
          </w:tcPr>
          <w:p w14:paraId="405F892B" w14:textId="77777777" w:rsidR="009D2A12" w:rsidRPr="007A36B2" w:rsidRDefault="009D2A12" w:rsidP="00A91B7E">
            <w:pPr>
              <w:rPr>
                <w:rFonts w:ascii="Times New Roman" w:hAnsi="Times New Roman" w:cs="Times New Roman"/>
              </w:rPr>
            </w:pPr>
          </w:p>
        </w:tc>
        <w:tc>
          <w:tcPr>
            <w:tcW w:w="567" w:type="dxa"/>
          </w:tcPr>
          <w:p w14:paraId="2C1E10E9" w14:textId="77777777" w:rsidR="009D2A12" w:rsidRPr="007A36B2" w:rsidRDefault="009D2A12" w:rsidP="00A91B7E">
            <w:pPr>
              <w:rPr>
                <w:rFonts w:ascii="Times New Roman" w:hAnsi="Times New Roman" w:cs="Times New Roman"/>
              </w:rPr>
            </w:pPr>
          </w:p>
        </w:tc>
        <w:tc>
          <w:tcPr>
            <w:tcW w:w="676" w:type="dxa"/>
          </w:tcPr>
          <w:p w14:paraId="187B8FC4" w14:textId="77777777" w:rsidR="009D2A12" w:rsidRPr="007A36B2" w:rsidRDefault="009D2A12" w:rsidP="00A91B7E">
            <w:pPr>
              <w:rPr>
                <w:rFonts w:ascii="Times New Roman" w:hAnsi="Times New Roman" w:cs="Times New Roman"/>
              </w:rPr>
            </w:pPr>
          </w:p>
        </w:tc>
        <w:tc>
          <w:tcPr>
            <w:tcW w:w="1399" w:type="dxa"/>
          </w:tcPr>
          <w:p w14:paraId="574712DD" w14:textId="77777777" w:rsidR="009D2A12" w:rsidRPr="007A36B2" w:rsidRDefault="009D2A12" w:rsidP="00A91B7E">
            <w:pPr>
              <w:rPr>
                <w:rFonts w:ascii="Times New Roman" w:hAnsi="Times New Roman" w:cs="Times New Roman"/>
              </w:rPr>
            </w:pPr>
          </w:p>
        </w:tc>
      </w:tr>
      <w:tr w:rsidR="009D2A12" w:rsidRPr="007A36B2" w14:paraId="5D41FE4F" w14:textId="77777777" w:rsidTr="009D2A12">
        <w:tc>
          <w:tcPr>
            <w:tcW w:w="3823" w:type="dxa"/>
          </w:tcPr>
          <w:p w14:paraId="3F044540" w14:textId="77777777" w:rsidR="009D2A12" w:rsidRPr="009D2A12" w:rsidRDefault="009D2A12" w:rsidP="009D2A12">
            <w:pPr>
              <w:rPr>
                <w:rFonts w:ascii="Times New Roman" w:hAnsi="Times New Roman" w:cs="Times New Roman"/>
              </w:rPr>
            </w:pPr>
            <w:r w:rsidRPr="009D2A12">
              <w:rPr>
                <w:rFonts w:ascii="Times New Roman" w:hAnsi="Times New Roman" w:cs="Times New Roman"/>
              </w:rPr>
              <w:t>(</w:t>
            </w:r>
            <w:proofErr w:type="spellStart"/>
            <w:r w:rsidRPr="009D2A12">
              <w:rPr>
                <w:rFonts w:ascii="Times New Roman" w:hAnsi="Times New Roman" w:cs="Times New Roman"/>
              </w:rPr>
              <w:t>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impozit</w:t>
            </w:r>
            <w:proofErr w:type="spellEnd"/>
            <w:r w:rsidRPr="009D2A12">
              <w:rPr>
                <w:rFonts w:ascii="Times New Roman" w:hAnsi="Times New Roman" w:cs="Times New Roman"/>
              </w:rPr>
              <w:t xml:space="preserve"> pe profit </w:t>
            </w:r>
          </w:p>
        </w:tc>
        <w:tc>
          <w:tcPr>
            <w:tcW w:w="1275" w:type="dxa"/>
          </w:tcPr>
          <w:p w14:paraId="21E16BB0" w14:textId="77777777" w:rsidR="009D2A12" w:rsidRPr="007A36B2" w:rsidRDefault="009D2A12" w:rsidP="00A91B7E">
            <w:pPr>
              <w:rPr>
                <w:rFonts w:ascii="Times New Roman" w:hAnsi="Times New Roman" w:cs="Times New Roman"/>
              </w:rPr>
            </w:pPr>
          </w:p>
        </w:tc>
        <w:tc>
          <w:tcPr>
            <w:tcW w:w="567" w:type="dxa"/>
          </w:tcPr>
          <w:p w14:paraId="5FED04B2" w14:textId="77777777" w:rsidR="009D2A12" w:rsidRPr="007A36B2" w:rsidRDefault="009D2A12" w:rsidP="00A91B7E">
            <w:pPr>
              <w:rPr>
                <w:rFonts w:ascii="Times New Roman" w:hAnsi="Times New Roman" w:cs="Times New Roman"/>
              </w:rPr>
            </w:pPr>
          </w:p>
        </w:tc>
        <w:tc>
          <w:tcPr>
            <w:tcW w:w="709" w:type="dxa"/>
          </w:tcPr>
          <w:p w14:paraId="22D9FEA0" w14:textId="77777777" w:rsidR="009D2A12" w:rsidRPr="007A36B2" w:rsidRDefault="009D2A12" w:rsidP="00A91B7E">
            <w:pPr>
              <w:rPr>
                <w:rFonts w:ascii="Times New Roman" w:hAnsi="Times New Roman" w:cs="Times New Roman"/>
              </w:rPr>
            </w:pPr>
          </w:p>
        </w:tc>
        <w:tc>
          <w:tcPr>
            <w:tcW w:w="567" w:type="dxa"/>
          </w:tcPr>
          <w:p w14:paraId="200A116D" w14:textId="77777777" w:rsidR="009D2A12" w:rsidRPr="007A36B2" w:rsidRDefault="009D2A12" w:rsidP="00A91B7E">
            <w:pPr>
              <w:rPr>
                <w:rFonts w:ascii="Times New Roman" w:hAnsi="Times New Roman" w:cs="Times New Roman"/>
              </w:rPr>
            </w:pPr>
          </w:p>
        </w:tc>
        <w:tc>
          <w:tcPr>
            <w:tcW w:w="676" w:type="dxa"/>
          </w:tcPr>
          <w:p w14:paraId="3D4B3925" w14:textId="77777777" w:rsidR="009D2A12" w:rsidRPr="007A36B2" w:rsidRDefault="009D2A12" w:rsidP="00A91B7E">
            <w:pPr>
              <w:rPr>
                <w:rFonts w:ascii="Times New Roman" w:hAnsi="Times New Roman" w:cs="Times New Roman"/>
              </w:rPr>
            </w:pPr>
          </w:p>
        </w:tc>
        <w:tc>
          <w:tcPr>
            <w:tcW w:w="1399" w:type="dxa"/>
          </w:tcPr>
          <w:p w14:paraId="09DC2347" w14:textId="77777777" w:rsidR="009D2A12" w:rsidRPr="007A36B2" w:rsidRDefault="009D2A12" w:rsidP="00A91B7E">
            <w:pPr>
              <w:rPr>
                <w:rFonts w:ascii="Times New Roman" w:hAnsi="Times New Roman" w:cs="Times New Roman"/>
              </w:rPr>
            </w:pPr>
          </w:p>
        </w:tc>
      </w:tr>
      <w:tr w:rsidR="009D2A12" w:rsidRPr="007A36B2" w14:paraId="5C51C2F4" w14:textId="77777777" w:rsidTr="009D2A12">
        <w:tc>
          <w:tcPr>
            <w:tcW w:w="3823" w:type="dxa"/>
          </w:tcPr>
          <w:p w14:paraId="47C5FA49" w14:textId="77777777" w:rsidR="009D2A12" w:rsidRPr="009D2A12" w:rsidRDefault="009D2A12" w:rsidP="00A91B7E">
            <w:pPr>
              <w:rPr>
                <w:rFonts w:ascii="Times New Roman" w:hAnsi="Times New Roman" w:cs="Times New Roman"/>
              </w:rPr>
            </w:pPr>
            <w:r w:rsidRPr="009D2A12">
              <w:rPr>
                <w:rFonts w:ascii="Times New Roman" w:hAnsi="Times New Roman" w:cs="Times New Roman"/>
              </w:rPr>
              <w:t xml:space="preserve">(ii) </w:t>
            </w:r>
            <w:proofErr w:type="spellStart"/>
            <w:r w:rsidRPr="009D2A12">
              <w:rPr>
                <w:rFonts w:ascii="Times New Roman" w:hAnsi="Times New Roman" w:cs="Times New Roman"/>
              </w:rPr>
              <w:t>impozit</w:t>
            </w:r>
            <w:proofErr w:type="spellEnd"/>
            <w:r w:rsidRPr="009D2A12">
              <w:rPr>
                <w:rFonts w:ascii="Times New Roman" w:hAnsi="Times New Roman" w:cs="Times New Roman"/>
              </w:rPr>
              <w:t xml:space="preserve"> pe </w:t>
            </w:r>
            <w:proofErr w:type="spellStart"/>
            <w:r w:rsidRPr="009D2A12">
              <w:rPr>
                <w:rFonts w:ascii="Times New Roman" w:hAnsi="Times New Roman" w:cs="Times New Roman"/>
              </w:rPr>
              <w:t>venit</w:t>
            </w:r>
            <w:proofErr w:type="spellEnd"/>
            <w:r w:rsidRPr="009D2A12">
              <w:rPr>
                <w:rFonts w:ascii="Times New Roman" w:hAnsi="Times New Roman" w:cs="Times New Roman"/>
              </w:rPr>
              <w:t xml:space="preserve"> </w:t>
            </w:r>
          </w:p>
        </w:tc>
        <w:tc>
          <w:tcPr>
            <w:tcW w:w="1275" w:type="dxa"/>
          </w:tcPr>
          <w:p w14:paraId="111F9757" w14:textId="77777777" w:rsidR="009D2A12" w:rsidRPr="007A36B2" w:rsidRDefault="009D2A12" w:rsidP="00A91B7E">
            <w:pPr>
              <w:rPr>
                <w:rFonts w:ascii="Times New Roman" w:hAnsi="Times New Roman" w:cs="Times New Roman"/>
              </w:rPr>
            </w:pPr>
          </w:p>
        </w:tc>
        <w:tc>
          <w:tcPr>
            <w:tcW w:w="567" w:type="dxa"/>
          </w:tcPr>
          <w:p w14:paraId="03FDAFC3" w14:textId="77777777" w:rsidR="009D2A12" w:rsidRPr="007A36B2" w:rsidRDefault="009D2A12" w:rsidP="00A91B7E">
            <w:pPr>
              <w:rPr>
                <w:rFonts w:ascii="Times New Roman" w:hAnsi="Times New Roman" w:cs="Times New Roman"/>
              </w:rPr>
            </w:pPr>
          </w:p>
        </w:tc>
        <w:tc>
          <w:tcPr>
            <w:tcW w:w="709" w:type="dxa"/>
          </w:tcPr>
          <w:p w14:paraId="364C866F" w14:textId="77777777" w:rsidR="009D2A12" w:rsidRPr="007A36B2" w:rsidRDefault="009D2A12" w:rsidP="00A91B7E">
            <w:pPr>
              <w:rPr>
                <w:rFonts w:ascii="Times New Roman" w:hAnsi="Times New Roman" w:cs="Times New Roman"/>
              </w:rPr>
            </w:pPr>
          </w:p>
        </w:tc>
        <w:tc>
          <w:tcPr>
            <w:tcW w:w="567" w:type="dxa"/>
          </w:tcPr>
          <w:p w14:paraId="30CE2BD0" w14:textId="77777777" w:rsidR="009D2A12" w:rsidRPr="007A36B2" w:rsidRDefault="009D2A12" w:rsidP="00A91B7E">
            <w:pPr>
              <w:rPr>
                <w:rFonts w:ascii="Times New Roman" w:hAnsi="Times New Roman" w:cs="Times New Roman"/>
              </w:rPr>
            </w:pPr>
          </w:p>
        </w:tc>
        <w:tc>
          <w:tcPr>
            <w:tcW w:w="676" w:type="dxa"/>
          </w:tcPr>
          <w:p w14:paraId="70739C15" w14:textId="77777777" w:rsidR="009D2A12" w:rsidRPr="007A36B2" w:rsidRDefault="009D2A12" w:rsidP="00A91B7E">
            <w:pPr>
              <w:rPr>
                <w:rFonts w:ascii="Times New Roman" w:hAnsi="Times New Roman" w:cs="Times New Roman"/>
              </w:rPr>
            </w:pPr>
          </w:p>
        </w:tc>
        <w:tc>
          <w:tcPr>
            <w:tcW w:w="1399" w:type="dxa"/>
          </w:tcPr>
          <w:p w14:paraId="1E37C373" w14:textId="77777777" w:rsidR="009D2A12" w:rsidRPr="007A36B2" w:rsidRDefault="009D2A12" w:rsidP="00A91B7E">
            <w:pPr>
              <w:rPr>
                <w:rFonts w:ascii="Times New Roman" w:hAnsi="Times New Roman" w:cs="Times New Roman"/>
              </w:rPr>
            </w:pPr>
          </w:p>
        </w:tc>
      </w:tr>
      <w:tr w:rsidR="009D2A12" w:rsidRPr="007A36B2" w14:paraId="1860CC34" w14:textId="77777777" w:rsidTr="009D2A12">
        <w:tc>
          <w:tcPr>
            <w:tcW w:w="3823" w:type="dxa"/>
          </w:tcPr>
          <w:p w14:paraId="47B102FA" w14:textId="77777777" w:rsidR="009D2A12" w:rsidRPr="009D2A12" w:rsidRDefault="009D2A12" w:rsidP="00A91B7E">
            <w:pPr>
              <w:rPr>
                <w:rFonts w:ascii="Times New Roman" w:hAnsi="Times New Roman" w:cs="Times New Roman"/>
              </w:rPr>
            </w:pPr>
            <w:r w:rsidRPr="009D2A12">
              <w:rPr>
                <w:rFonts w:ascii="Times New Roman" w:hAnsi="Times New Roman" w:cs="Times New Roman"/>
              </w:rPr>
              <w:t xml:space="preserve">b) </w:t>
            </w:r>
            <w:proofErr w:type="spellStart"/>
            <w:r w:rsidRPr="009D2A12">
              <w:rPr>
                <w:rFonts w:ascii="Times New Roman" w:hAnsi="Times New Roman" w:cs="Times New Roman"/>
              </w:rPr>
              <w:t>bugete</w:t>
            </w:r>
            <w:proofErr w:type="spellEnd"/>
            <w:r w:rsidRPr="009D2A12">
              <w:rPr>
                <w:rFonts w:ascii="Times New Roman" w:hAnsi="Times New Roman" w:cs="Times New Roman"/>
              </w:rPr>
              <w:t xml:space="preserve"> locale </w:t>
            </w:r>
          </w:p>
        </w:tc>
        <w:tc>
          <w:tcPr>
            <w:tcW w:w="1275" w:type="dxa"/>
          </w:tcPr>
          <w:p w14:paraId="6CCBFFB8" w14:textId="77777777" w:rsidR="009D2A12" w:rsidRPr="007A36B2" w:rsidRDefault="009D2A12" w:rsidP="00A91B7E">
            <w:pPr>
              <w:rPr>
                <w:rFonts w:ascii="Times New Roman" w:hAnsi="Times New Roman" w:cs="Times New Roman"/>
              </w:rPr>
            </w:pPr>
          </w:p>
        </w:tc>
        <w:tc>
          <w:tcPr>
            <w:tcW w:w="567" w:type="dxa"/>
          </w:tcPr>
          <w:p w14:paraId="691E19F2" w14:textId="77777777" w:rsidR="009D2A12" w:rsidRPr="007A36B2" w:rsidRDefault="009D2A12" w:rsidP="00A91B7E">
            <w:pPr>
              <w:rPr>
                <w:rFonts w:ascii="Times New Roman" w:hAnsi="Times New Roman" w:cs="Times New Roman"/>
              </w:rPr>
            </w:pPr>
          </w:p>
        </w:tc>
        <w:tc>
          <w:tcPr>
            <w:tcW w:w="709" w:type="dxa"/>
          </w:tcPr>
          <w:p w14:paraId="42D64C87" w14:textId="77777777" w:rsidR="009D2A12" w:rsidRPr="007A36B2" w:rsidRDefault="009D2A12" w:rsidP="00A91B7E">
            <w:pPr>
              <w:rPr>
                <w:rFonts w:ascii="Times New Roman" w:hAnsi="Times New Roman" w:cs="Times New Roman"/>
              </w:rPr>
            </w:pPr>
          </w:p>
        </w:tc>
        <w:tc>
          <w:tcPr>
            <w:tcW w:w="567" w:type="dxa"/>
          </w:tcPr>
          <w:p w14:paraId="3242BB4C" w14:textId="77777777" w:rsidR="009D2A12" w:rsidRPr="007A36B2" w:rsidRDefault="009D2A12" w:rsidP="00A91B7E">
            <w:pPr>
              <w:rPr>
                <w:rFonts w:ascii="Times New Roman" w:hAnsi="Times New Roman" w:cs="Times New Roman"/>
              </w:rPr>
            </w:pPr>
          </w:p>
        </w:tc>
        <w:tc>
          <w:tcPr>
            <w:tcW w:w="676" w:type="dxa"/>
          </w:tcPr>
          <w:p w14:paraId="45182DCC" w14:textId="77777777" w:rsidR="009D2A12" w:rsidRPr="007A36B2" w:rsidRDefault="009D2A12" w:rsidP="00A91B7E">
            <w:pPr>
              <w:rPr>
                <w:rFonts w:ascii="Times New Roman" w:hAnsi="Times New Roman" w:cs="Times New Roman"/>
              </w:rPr>
            </w:pPr>
          </w:p>
        </w:tc>
        <w:tc>
          <w:tcPr>
            <w:tcW w:w="1399" w:type="dxa"/>
          </w:tcPr>
          <w:p w14:paraId="4BA1C71F" w14:textId="77777777" w:rsidR="009D2A12" w:rsidRPr="007A36B2" w:rsidRDefault="009D2A12" w:rsidP="00A91B7E">
            <w:pPr>
              <w:rPr>
                <w:rFonts w:ascii="Times New Roman" w:hAnsi="Times New Roman" w:cs="Times New Roman"/>
              </w:rPr>
            </w:pPr>
          </w:p>
        </w:tc>
      </w:tr>
      <w:tr w:rsidR="009D2A12" w:rsidRPr="007A36B2" w14:paraId="5D2FC4E5" w14:textId="77777777" w:rsidTr="009D2A12">
        <w:tc>
          <w:tcPr>
            <w:tcW w:w="3823" w:type="dxa"/>
          </w:tcPr>
          <w:p w14:paraId="5486957F" w14:textId="77777777" w:rsidR="009D2A12" w:rsidRPr="009D2A12" w:rsidRDefault="009D2A12" w:rsidP="00A91B7E">
            <w:pPr>
              <w:rPr>
                <w:rFonts w:ascii="Times New Roman" w:hAnsi="Times New Roman" w:cs="Times New Roman"/>
              </w:rPr>
            </w:pPr>
            <w:r w:rsidRPr="009D2A12">
              <w:rPr>
                <w:rFonts w:ascii="Times New Roman" w:hAnsi="Times New Roman" w:cs="Times New Roman"/>
              </w:rPr>
              <w:t>(</w:t>
            </w:r>
            <w:proofErr w:type="spellStart"/>
            <w:r w:rsidRPr="009D2A12">
              <w:rPr>
                <w:rFonts w:ascii="Times New Roman" w:hAnsi="Times New Roman" w:cs="Times New Roman"/>
              </w:rPr>
              <w:t>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impozit</w:t>
            </w:r>
            <w:proofErr w:type="spellEnd"/>
            <w:r w:rsidRPr="009D2A12">
              <w:rPr>
                <w:rFonts w:ascii="Times New Roman" w:hAnsi="Times New Roman" w:cs="Times New Roman"/>
              </w:rPr>
              <w:t xml:space="preserve"> pe profit </w:t>
            </w:r>
          </w:p>
        </w:tc>
        <w:tc>
          <w:tcPr>
            <w:tcW w:w="1275" w:type="dxa"/>
          </w:tcPr>
          <w:p w14:paraId="4A22023A" w14:textId="77777777" w:rsidR="009D2A12" w:rsidRPr="007A36B2" w:rsidRDefault="009D2A12" w:rsidP="00A91B7E">
            <w:pPr>
              <w:rPr>
                <w:rFonts w:ascii="Times New Roman" w:hAnsi="Times New Roman" w:cs="Times New Roman"/>
              </w:rPr>
            </w:pPr>
          </w:p>
        </w:tc>
        <w:tc>
          <w:tcPr>
            <w:tcW w:w="567" w:type="dxa"/>
          </w:tcPr>
          <w:p w14:paraId="15BC43CA" w14:textId="77777777" w:rsidR="009D2A12" w:rsidRPr="007A36B2" w:rsidRDefault="009D2A12" w:rsidP="00A91B7E">
            <w:pPr>
              <w:rPr>
                <w:rFonts w:ascii="Times New Roman" w:hAnsi="Times New Roman" w:cs="Times New Roman"/>
              </w:rPr>
            </w:pPr>
          </w:p>
        </w:tc>
        <w:tc>
          <w:tcPr>
            <w:tcW w:w="709" w:type="dxa"/>
          </w:tcPr>
          <w:p w14:paraId="72815241" w14:textId="77777777" w:rsidR="009D2A12" w:rsidRPr="007A36B2" w:rsidRDefault="009D2A12" w:rsidP="00A91B7E">
            <w:pPr>
              <w:rPr>
                <w:rFonts w:ascii="Times New Roman" w:hAnsi="Times New Roman" w:cs="Times New Roman"/>
              </w:rPr>
            </w:pPr>
          </w:p>
        </w:tc>
        <w:tc>
          <w:tcPr>
            <w:tcW w:w="567" w:type="dxa"/>
          </w:tcPr>
          <w:p w14:paraId="663D7874" w14:textId="77777777" w:rsidR="009D2A12" w:rsidRPr="007A36B2" w:rsidRDefault="009D2A12" w:rsidP="00A91B7E">
            <w:pPr>
              <w:rPr>
                <w:rFonts w:ascii="Times New Roman" w:hAnsi="Times New Roman" w:cs="Times New Roman"/>
              </w:rPr>
            </w:pPr>
          </w:p>
        </w:tc>
        <w:tc>
          <w:tcPr>
            <w:tcW w:w="676" w:type="dxa"/>
          </w:tcPr>
          <w:p w14:paraId="5F42E942" w14:textId="77777777" w:rsidR="009D2A12" w:rsidRPr="007A36B2" w:rsidRDefault="009D2A12" w:rsidP="00A91B7E">
            <w:pPr>
              <w:rPr>
                <w:rFonts w:ascii="Times New Roman" w:hAnsi="Times New Roman" w:cs="Times New Roman"/>
              </w:rPr>
            </w:pPr>
          </w:p>
        </w:tc>
        <w:tc>
          <w:tcPr>
            <w:tcW w:w="1399" w:type="dxa"/>
          </w:tcPr>
          <w:p w14:paraId="24FB7121" w14:textId="77777777" w:rsidR="009D2A12" w:rsidRPr="007A36B2" w:rsidRDefault="009D2A12" w:rsidP="00A91B7E">
            <w:pPr>
              <w:rPr>
                <w:rFonts w:ascii="Times New Roman" w:hAnsi="Times New Roman" w:cs="Times New Roman"/>
              </w:rPr>
            </w:pPr>
          </w:p>
        </w:tc>
      </w:tr>
      <w:tr w:rsidR="009D2A12" w:rsidRPr="007A36B2" w14:paraId="25423B88" w14:textId="77777777" w:rsidTr="009D2A12">
        <w:tc>
          <w:tcPr>
            <w:tcW w:w="3823" w:type="dxa"/>
          </w:tcPr>
          <w:p w14:paraId="0CA17117" w14:textId="77777777" w:rsidR="009D2A12" w:rsidRPr="009D2A12" w:rsidRDefault="009D2A12" w:rsidP="00A91B7E">
            <w:pPr>
              <w:rPr>
                <w:rFonts w:ascii="Times New Roman" w:hAnsi="Times New Roman" w:cs="Times New Roman"/>
              </w:rPr>
            </w:pPr>
            <w:r w:rsidRPr="009D2A12">
              <w:rPr>
                <w:rFonts w:ascii="Times New Roman" w:hAnsi="Times New Roman" w:cs="Times New Roman"/>
              </w:rPr>
              <w:t xml:space="preserve">c) </w:t>
            </w:r>
            <w:proofErr w:type="spellStart"/>
            <w:r w:rsidRPr="009D2A12">
              <w:rPr>
                <w:rFonts w:ascii="Times New Roman" w:hAnsi="Times New Roman" w:cs="Times New Roman"/>
              </w:rPr>
              <w:t>bugetul</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asigurărilor</w:t>
            </w:r>
            <w:proofErr w:type="spellEnd"/>
            <w:r w:rsidRPr="009D2A12">
              <w:rPr>
                <w:rFonts w:ascii="Times New Roman" w:hAnsi="Times New Roman" w:cs="Times New Roman"/>
              </w:rPr>
              <w:t xml:space="preserve"> de stat: </w:t>
            </w:r>
          </w:p>
        </w:tc>
        <w:tc>
          <w:tcPr>
            <w:tcW w:w="1275" w:type="dxa"/>
          </w:tcPr>
          <w:p w14:paraId="287C486A" w14:textId="77777777" w:rsidR="009D2A12" w:rsidRPr="007A36B2" w:rsidRDefault="009D2A12" w:rsidP="00A91B7E">
            <w:pPr>
              <w:rPr>
                <w:rFonts w:ascii="Times New Roman" w:hAnsi="Times New Roman" w:cs="Times New Roman"/>
              </w:rPr>
            </w:pPr>
          </w:p>
        </w:tc>
        <w:tc>
          <w:tcPr>
            <w:tcW w:w="567" w:type="dxa"/>
          </w:tcPr>
          <w:p w14:paraId="42F2C1CE" w14:textId="77777777" w:rsidR="009D2A12" w:rsidRPr="007A36B2" w:rsidRDefault="009D2A12" w:rsidP="00A91B7E">
            <w:pPr>
              <w:rPr>
                <w:rFonts w:ascii="Times New Roman" w:hAnsi="Times New Roman" w:cs="Times New Roman"/>
              </w:rPr>
            </w:pPr>
          </w:p>
        </w:tc>
        <w:tc>
          <w:tcPr>
            <w:tcW w:w="709" w:type="dxa"/>
          </w:tcPr>
          <w:p w14:paraId="7601D79F" w14:textId="77777777" w:rsidR="009D2A12" w:rsidRPr="007A36B2" w:rsidRDefault="009D2A12" w:rsidP="00A91B7E">
            <w:pPr>
              <w:rPr>
                <w:rFonts w:ascii="Times New Roman" w:hAnsi="Times New Roman" w:cs="Times New Roman"/>
              </w:rPr>
            </w:pPr>
          </w:p>
        </w:tc>
        <w:tc>
          <w:tcPr>
            <w:tcW w:w="567" w:type="dxa"/>
          </w:tcPr>
          <w:p w14:paraId="3FB9DC28" w14:textId="77777777" w:rsidR="009D2A12" w:rsidRPr="007A36B2" w:rsidRDefault="009D2A12" w:rsidP="00A91B7E">
            <w:pPr>
              <w:rPr>
                <w:rFonts w:ascii="Times New Roman" w:hAnsi="Times New Roman" w:cs="Times New Roman"/>
              </w:rPr>
            </w:pPr>
          </w:p>
        </w:tc>
        <w:tc>
          <w:tcPr>
            <w:tcW w:w="676" w:type="dxa"/>
          </w:tcPr>
          <w:p w14:paraId="583FCBDD" w14:textId="77777777" w:rsidR="009D2A12" w:rsidRPr="007A36B2" w:rsidRDefault="009D2A12" w:rsidP="00A91B7E">
            <w:pPr>
              <w:rPr>
                <w:rFonts w:ascii="Times New Roman" w:hAnsi="Times New Roman" w:cs="Times New Roman"/>
              </w:rPr>
            </w:pPr>
          </w:p>
        </w:tc>
        <w:tc>
          <w:tcPr>
            <w:tcW w:w="1399" w:type="dxa"/>
          </w:tcPr>
          <w:p w14:paraId="227CB541" w14:textId="77777777" w:rsidR="009D2A12" w:rsidRPr="007A36B2" w:rsidRDefault="009D2A12" w:rsidP="00A91B7E">
            <w:pPr>
              <w:rPr>
                <w:rFonts w:ascii="Times New Roman" w:hAnsi="Times New Roman" w:cs="Times New Roman"/>
              </w:rPr>
            </w:pPr>
          </w:p>
        </w:tc>
      </w:tr>
      <w:tr w:rsidR="009D2A12" w:rsidRPr="007A36B2" w14:paraId="300E0A53" w14:textId="77777777" w:rsidTr="009D2A12">
        <w:tc>
          <w:tcPr>
            <w:tcW w:w="3823" w:type="dxa"/>
          </w:tcPr>
          <w:p w14:paraId="78F29DBB" w14:textId="77777777" w:rsidR="009D2A12" w:rsidRPr="009D2A12" w:rsidRDefault="009D2A12" w:rsidP="00A91B7E">
            <w:pPr>
              <w:rPr>
                <w:rFonts w:ascii="Times New Roman" w:hAnsi="Times New Roman" w:cs="Times New Roman"/>
              </w:rPr>
            </w:pPr>
            <w:r w:rsidRPr="009D2A12">
              <w:rPr>
                <w:rFonts w:ascii="Times New Roman" w:hAnsi="Times New Roman" w:cs="Times New Roman"/>
              </w:rPr>
              <w:lastRenderedPageBreak/>
              <w:t>(</w:t>
            </w:r>
            <w:proofErr w:type="spellStart"/>
            <w:r w:rsidRPr="009D2A12">
              <w:rPr>
                <w:rFonts w:ascii="Times New Roman" w:hAnsi="Times New Roman" w:cs="Times New Roman"/>
              </w:rPr>
              <w:t>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contribuţii</w:t>
            </w:r>
            <w:proofErr w:type="spellEnd"/>
            <w:r w:rsidRPr="009D2A12">
              <w:rPr>
                <w:rFonts w:ascii="Times New Roman" w:hAnsi="Times New Roman" w:cs="Times New Roman"/>
              </w:rPr>
              <w:t xml:space="preserve"> de </w:t>
            </w:r>
            <w:proofErr w:type="spellStart"/>
            <w:r w:rsidRPr="009D2A12">
              <w:rPr>
                <w:rFonts w:ascii="Times New Roman" w:hAnsi="Times New Roman" w:cs="Times New Roman"/>
              </w:rPr>
              <w:t>asigurări</w:t>
            </w:r>
            <w:proofErr w:type="spellEnd"/>
            <w:r w:rsidRPr="009D2A12">
              <w:rPr>
                <w:rFonts w:ascii="Times New Roman" w:hAnsi="Times New Roman" w:cs="Times New Roman"/>
              </w:rPr>
              <w:t xml:space="preserve"> </w:t>
            </w:r>
          </w:p>
        </w:tc>
        <w:tc>
          <w:tcPr>
            <w:tcW w:w="1275" w:type="dxa"/>
          </w:tcPr>
          <w:p w14:paraId="0E99FA29" w14:textId="77777777" w:rsidR="009D2A12" w:rsidRPr="007A36B2" w:rsidRDefault="009D2A12" w:rsidP="00A91B7E">
            <w:pPr>
              <w:rPr>
                <w:rFonts w:ascii="Times New Roman" w:hAnsi="Times New Roman" w:cs="Times New Roman"/>
              </w:rPr>
            </w:pPr>
          </w:p>
        </w:tc>
        <w:tc>
          <w:tcPr>
            <w:tcW w:w="567" w:type="dxa"/>
          </w:tcPr>
          <w:p w14:paraId="441EA7AC" w14:textId="77777777" w:rsidR="009D2A12" w:rsidRPr="007A36B2" w:rsidRDefault="009D2A12" w:rsidP="00A91B7E">
            <w:pPr>
              <w:rPr>
                <w:rFonts w:ascii="Times New Roman" w:hAnsi="Times New Roman" w:cs="Times New Roman"/>
              </w:rPr>
            </w:pPr>
          </w:p>
        </w:tc>
        <w:tc>
          <w:tcPr>
            <w:tcW w:w="709" w:type="dxa"/>
          </w:tcPr>
          <w:p w14:paraId="671354D6" w14:textId="77777777" w:rsidR="009D2A12" w:rsidRPr="007A36B2" w:rsidRDefault="009D2A12" w:rsidP="00A91B7E">
            <w:pPr>
              <w:rPr>
                <w:rFonts w:ascii="Times New Roman" w:hAnsi="Times New Roman" w:cs="Times New Roman"/>
              </w:rPr>
            </w:pPr>
          </w:p>
        </w:tc>
        <w:tc>
          <w:tcPr>
            <w:tcW w:w="567" w:type="dxa"/>
          </w:tcPr>
          <w:p w14:paraId="6BAA9066" w14:textId="77777777" w:rsidR="009D2A12" w:rsidRPr="007A36B2" w:rsidRDefault="009D2A12" w:rsidP="00A91B7E">
            <w:pPr>
              <w:rPr>
                <w:rFonts w:ascii="Times New Roman" w:hAnsi="Times New Roman" w:cs="Times New Roman"/>
              </w:rPr>
            </w:pPr>
          </w:p>
        </w:tc>
        <w:tc>
          <w:tcPr>
            <w:tcW w:w="676" w:type="dxa"/>
          </w:tcPr>
          <w:p w14:paraId="09728029" w14:textId="77777777" w:rsidR="009D2A12" w:rsidRPr="007A36B2" w:rsidRDefault="009D2A12" w:rsidP="00A91B7E">
            <w:pPr>
              <w:rPr>
                <w:rFonts w:ascii="Times New Roman" w:hAnsi="Times New Roman" w:cs="Times New Roman"/>
              </w:rPr>
            </w:pPr>
          </w:p>
        </w:tc>
        <w:tc>
          <w:tcPr>
            <w:tcW w:w="1399" w:type="dxa"/>
          </w:tcPr>
          <w:p w14:paraId="08AB55FA" w14:textId="77777777" w:rsidR="009D2A12" w:rsidRPr="007A36B2" w:rsidRDefault="009D2A12" w:rsidP="00A91B7E">
            <w:pPr>
              <w:rPr>
                <w:rFonts w:ascii="Times New Roman" w:hAnsi="Times New Roman" w:cs="Times New Roman"/>
              </w:rPr>
            </w:pPr>
          </w:p>
        </w:tc>
      </w:tr>
      <w:tr w:rsidR="009D2A12" w:rsidRPr="007A36B2" w14:paraId="6BBAB412" w14:textId="77777777" w:rsidTr="009D2A12">
        <w:tc>
          <w:tcPr>
            <w:tcW w:w="3823" w:type="dxa"/>
          </w:tcPr>
          <w:p w14:paraId="25AED5F7" w14:textId="77777777" w:rsidR="009D2A12" w:rsidRPr="009D2A12" w:rsidRDefault="009D2A12" w:rsidP="00A91B7E">
            <w:pPr>
              <w:rPr>
                <w:rFonts w:ascii="Times New Roman" w:hAnsi="Times New Roman" w:cs="Times New Roman"/>
              </w:rPr>
            </w:pPr>
            <w:r w:rsidRPr="009D2A12">
              <w:rPr>
                <w:rFonts w:ascii="Times New Roman" w:hAnsi="Times New Roman" w:cs="Times New Roman"/>
              </w:rPr>
              <w:t xml:space="preserve">d) </w:t>
            </w:r>
            <w:proofErr w:type="spellStart"/>
            <w:r w:rsidRPr="009D2A12">
              <w:rPr>
                <w:rFonts w:ascii="Times New Roman" w:hAnsi="Times New Roman" w:cs="Times New Roman"/>
              </w:rPr>
              <w:t>alte</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tipuri</w:t>
            </w:r>
            <w:proofErr w:type="spellEnd"/>
            <w:r w:rsidRPr="009D2A12">
              <w:rPr>
                <w:rFonts w:ascii="Times New Roman" w:hAnsi="Times New Roman" w:cs="Times New Roman"/>
              </w:rPr>
              <w:t xml:space="preserve"> de </w:t>
            </w:r>
            <w:proofErr w:type="spellStart"/>
            <w:r w:rsidRPr="009D2A12">
              <w:rPr>
                <w:rFonts w:ascii="Times New Roman" w:hAnsi="Times New Roman" w:cs="Times New Roman"/>
              </w:rPr>
              <w:t>venituri</w:t>
            </w:r>
            <w:proofErr w:type="spellEnd"/>
          </w:p>
        </w:tc>
        <w:tc>
          <w:tcPr>
            <w:tcW w:w="1275" w:type="dxa"/>
          </w:tcPr>
          <w:p w14:paraId="3F5326F8" w14:textId="77777777" w:rsidR="009D2A12" w:rsidRPr="007A36B2" w:rsidRDefault="009D2A12" w:rsidP="00A91B7E">
            <w:pPr>
              <w:rPr>
                <w:rFonts w:ascii="Times New Roman" w:hAnsi="Times New Roman" w:cs="Times New Roman"/>
              </w:rPr>
            </w:pPr>
          </w:p>
        </w:tc>
        <w:tc>
          <w:tcPr>
            <w:tcW w:w="567" w:type="dxa"/>
          </w:tcPr>
          <w:p w14:paraId="740AC172" w14:textId="77777777" w:rsidR="009D2A12" w:rsidRPr="007A36B2" w:rsidRDefault="009D2A12" w:rsidP="00A91B7E">
            <w:pPr>
              <w:rPr>
                <w:rFonts w:ascii="Times New Roman" w:hAnsi="Times New Roman" w:cs="Times New Roman"/>
              </w:rPr>
            </w:pPr>
          </w:p>
        </w:tc>
        <w:tc>
          <w:tcPr>
            <w:tcW w:w="709" w:type="dxa"/>
          </w:tcPr>
          <w:p w14:paraId="5BAC2BF2" w14:textId="77777777" w:rsidR="009D2A12" w:rsidRPr="007A36B2" w:rsidRDefault="009D2A12" w:rsidP="00A91B7E">
            <w:pPr>
              <w:rPr>
                <w:rFonts w:ascii="Times New Roman" w:hAnsi="Times New Roman" w:cs="Times New Roman"/>
              </w:rPr>
            </w:pPr>
          </w:p>
        </w:tc>
        <w:tc>
          <w:tcPr>
            <w:tcW w:w="567" w:type="dxa"/>
          </w:tcPr>
          <w:p w14:paraId="771ED4BA" w14:textId="77777777" w:rsidR="009D2A12" w:rsidRPr="007A36B2" w:rsidRDefault="009D2A12" w:rsidP="00A91B7E">
            <w:pPr>
              <w:rPr>
                <w:rFonts w:ascii="Times New Roman" w:hAnsi="Times New Roman" w:cs="Times New Roman"/>
              </w:rPr>
            </w:pPr>
          </w:p>
        </w:tc>
        <w:tc>
          <w:tcPr>
            <w:tcW w:w="676" w:type="dxa"/>
          </w:tcPr>
          <w:p w14:paraId="74D3E066" w14:textId="77777777" w:rsidR="009D2A12" w:rsidRPr="007A36B2" w:rsidRDefault="009D2A12" w:rsidP="00A91B7E">
            <w:pPr>
              <w:rPr>
                <w:rFonts w:ascii="Times New Roman" w:hAnsi="Times New Roman" w:cs="Times New Roman"/>
              </w:rPr>
            </w:pPr>
          </w:p>
        </w:tc>
        <w:tc>
          <w:tcPr>
            <w:tcW w:w="1399" w:type="dxa"/>
          </w:tcPr>
          <w:p w14:paraId="7F549A91" w14:textId="77777777" w:rsidR="009D2A12" w:rsidRPr="007A36B2" w:rsidRDefault="009D2A12" w:rsidP="00A91B7E">
            <w:pPr>
              <w:rPr>
                <w:rFonts w:ascii="Times New Roman" w:hAnsi="Times New Roman" w:cs="Times New Roman"/>
              </w:rPr>
            </w:pPr>
          </w:p>
        </w:tc>
      </w:tr>
      <w:tr w:rsidR="009D2A12" w:rsidRPr="007A36B2" w14:paraId="4AD7451C" w14:textId="77777777" w:rsidTr="009D2A12">
        <w:tc>
          <w:tcPr>
            <w:tcW w:w="3823" w:type="dxa"/>
          </w:tcPr>
          <w:p w14:paraId="749AF911" w14:textId="77777777" w:rsidR="009D2A12" w:rsidRPr="009D2A12" w:rsidRDefault="009D2A12" w:rsidP="009D2A12">
            <w:pPr>
              <w:rPr>
                <w:rFonts w:ascii="Times New Roman" w:hAnsi="Times New Roman" w:cs="Times New Roman"/>
              </w:rPr>
            </w:pPr>
            <w:r w:rsidRPr="009D2A12">
              <w:rPr>
                <w:rFonts w:ascii="Times New Roman" w:hAnsi="Times New Roman" w:cs="Times New Roman"/>
              </w:rPr>
              <w:t xml:space="preserve">4.2. </w:t>
            </w:r>
            <w:proofErr w:type="spellStart"/>
            <w:r w:rsidRPr="009D2A12">
              <w:rPr>
                <w:rFonts w:ascii="Times New Roman" w:hAnsi="Times New Roman" w:cs="Times New Roman"/>
              </w:rPr>
              <w:t>Modificări</w:t>
            </w:r>
            <w:proofErr w:type="spellEnd"/>
            <w:r w:rsidRPr="009D2A12">
              <w:rPr>
                <w:rFonts w:ascii="Times New Roman" w:hAnsi="Times New Roman" w:cs="Times New Roman"/>
              </w:rPr>
              <w:t xml:space="preserve"> ale </w:t>
            </w:r>
            <w:proofErr w:type="spellStart"/>
            <w:r w:rsidRPr="009D2A12">
              <w:rPr>
                <w:rFonts w:ascii="Times New Roman" w:hAnsi="Times New Roman" w:cs="Times New Roman"/>
              </w:rPr>
              <w:t>cheltuielilor</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bugetare</w:t>
            </w:r>
            <w:proofErr w:type="spellEnd"/>
            <w:r w:rsidRPr="009D2A12">
              <w:rPr>
                <w:rFonts w:ascii="Times New Roman" w:hAnsi="Times New Roman" w:cs="Times New Roman"/>
              </w:rPr>
              <w:t>, plus/minus, din</w:t>
            </w:r>
          </w:p>
          <w:p w14:paraId="7851FBFB" w14:textId="77777777" w:rsidR="009D2A12" w:rsidRPr="007A36B2" w:rsidRDefault="009D2A12" w:rsidP="009D2A12">
            <w:pPr>
              <w:rPr>
                <w:rFonts w:ascii="Times New Roman" w:hAnsi="Times New Roman" w:cs="Times New Roman"/>
              </w:rPr>
            </w:pPr>
            <w:r w:rsidRPr="009D2A12">
              <w:rPr>
                <w:rFonts w:ascii="Times New Roman" w:hAnsi="Times New Roman" w:cs="Times New Roman"/>
              </w:rPr>
              <w:t>care:</w:t>
            </w:r>
          </w:p>
        </w:tc>
        <w:tc>
          <w:tcPr>
            <w:tcW w:w="1275" w:type="dxa"/>
          </w:tcPr>
          <w:p w14:paraId="7C3CC14B" w14:textId="77777777" w:rsidR="009D2A12" w:rsidRPr="007A36B2" w:rsidRDefault="009D2A12" w:rsidP="00A91B7E">
            <w:pPr>
              <w:rPr>
                <w:rFonts w:ascii="Times New Roman" w:hAnsi="Times New Roman" w:cs="Times New Roman"/>
              </w:rPr>
            </w:pPr>
          </w:p>
        </w:tc>
        <w:tc>
          <w:tcPr>
            <w:tcW w:w="567" w:type="dxa"/>
          </w:tcPr>
          <w:p w14:paraId="41D056DA" w14:textId="77777777" w:rsidR="009D2A12" w:rsidRPr="007A36B2" w:rsidRDefault="009D2A12" w:rsidP="00A91B7E">
            <w:pPr>
              <w:rPr>
                <w:rFonts w:ascii="Times New Roman" w:hAnsi="Times New Roman" w:cs="Times New Roman"/>
              </w:rPr>
            </w:pPr>
          </w:p>
        </w:tc>
        <w:tc>
          <w:tcPr>
            <w:tcW w:w="709" w:type="dxa"/>
          </w:tcPr>
          <w:p w14:paraId="70A0C5BB" w14:textId="77777777" w:rsidR="009D2A12" w:rsidRPr="007A36B2" w:rsidRDefault="009D2A12" w:rsidP="00A91B7E">
            <w:pPr>
              <w:rPr>
                <w:rFonts w:ascii="Times New Roman" w:hAnsi="Times New Roman" w:cs="Times New Roman"/>
              </w:rPr>
            </w:pPr>
          </w:p>
        </w:tc>
        <w:tc>
          <w:tcPr>
            <w:tcW w:w="567" w:type="dxa"/>
          </w:tcPr>
          <w:p w14:paraId="62CE7D49" w14:textId="77777777" w:rsidR="009D2A12" w:rsidRPr="007A36B2" w:rsidRDefault="009D2A12" w:rsidP="00A91B7E">
            <w:pPr>
              <w:rPr>
                <w:rFonts w:ascii="Times New Roman" w:hAnsi="Times New Roman" w:cs="Times New Roman"/>
              </w:rPr>
            </w:pPr>
          </w:p>
        </w:tc>
        <w:tc>
          <w:tcPr>
            <w:tcW w:w="676" w:type="dxa"/>
          </w:tcPr>
          <w:p w14:paraId="26A93828" w14:textId="77777777" w:rsidR="009D2A12" w:rsidRPr="007A36B2" w:rsidRDefault="009D2A12" w:rsidP="00A91B7E">
            <w:pPr>
              <w:rPr>
                <w:rFonts w:ascii="Times New Roman" w:hAnsi="Times New Roman" w:cs="Times New Roman"/>
              </w:rPr>
            </w:pPr>
          </w:p>
        </w:tc>
        <w:tc>
          <w:tcPr>
            <w:tcW w:w="1399" w:type="dxa"/>
          </w:tcPr>
          <w:p w14:paraId="44DC19D1" w14:textId="77777777" w:rsidR="009D2A12" w:rsidRPr="007A36B2" w:rsidRDefault="009D2A12" w:rsidP="00A91B7E">
            <w:pPr>
              <w:rPr>
                <w:rFonts w:ascii="Times New Roman" w:hAnsi="Times New Roman" w:cs="Times New Roman"/>
              </w:rPr>
            </w:pPr>
          </w:p>
        </w:tc>
      </w:tr>
      <w:tr w:rsidR="009D2A12" w:rsidRPr="007A36B2" w14:paraId="633FEFF6" w14:textId="77777777" w:rsidTr="009D2A12">
        <w:tc>
          <w:tcPr>
            <w:tcW w:w="3823" w:type="dxa"/>
          </w:tcPr>
          <w:p w14:paraId="3F832960" w14:textId="77777777" w:rsidR="009D2A12" w:rsidRPr="007A36B2" w:rsidRDefault="009D2A12" w:rsidP="009D2A12">
            <w:pPr>
              <w:rPr>
                <w:rFonts w:ascii="Times New Roman" w:hAnsi="Times New Roman" w:cs="Times New Roman"/>
              </w:rPr>
            </w:pPr>
            <w:r w:rsidRPr="009D2A12">
              <w:rPr>
                <w:rFonts w:ascii="Times New Roman" w:hAnsi="Times New Roman" w:cs="Times New Roman"/>
              </w:rPr>
              <w:t xml:space="preserve">a) </w:t>
            </w:r>
            <w:proofErr w:type="spellStart"/>
            <w:r w:rsidRPr="009D2A12">
              <w:rPr>
                <w:rFonts w:ascii="Times New Roman" w:hAnsi="Times New Roman" w:cs="Times New Roman"/>
              </w:rPr>
              <w:t>buget</w:t>
            </w:r>
            <w:proofErr w:type="spellEnd"/>
            <w:r w:rsidRPr="009D2A12">
              <w:rPr>
                <w:rFonts w:ascii="Times New Roman" w:hAnsi="Times New Roman" w:cs="Times New Roman"/>
              </w:rPr>
              <w:t xml:space="preserve"> de stat, din </w:t>
            </w:r>
            <w:proofErr w:type="spellStart"/>
            <w:r w:rsidRPr="009D2A12">
              <w:rPr>
                <w:rFonts w:ascii="Times New Roman" w:hAnsi="Times New Roman" w:cs="Times New Roman"/>
              </w:rPr>
              <w:t>acesta</w:t>
            </w:r>
            <w:proofErr w:type="spellEnd"/>
            <w:r w:rsidRPr="009D2A12">
              <w:rPr>
                <w:rFonts w:ascii="Times New Roman" w:hAnsi="Times New Roman" w:cs="Times New Roman"/>
              </w:rPr>
              <w:t>:</w:t>
            </w:r>
          </w:p>
        </w:tc>
        <w:tc>
          <w:tcPr>
            <w:tcW w:w="1275" w:type="dxa"/>
          </w:tcPr>
          <w:p w14:paraId="25D7186D" w14:textId="77777777" w:rsidR="009D2A12" w:rsidRPr="007A36B2" w:rsidRDefault="009D2A12" w:rsidP="00A91B7E">
            <w:pPr>
              <w:rPr>
                <w:rFonts w:ascii="Times New Roman" w:hAnsi="Times New Roman" w:cs="Times New Roman"/>
              </w:rPr>
            </w:pPr>
          </w:p>
        </w:tc>
        <w:tc>
          <w:tcPr>
            <w:tcW w:w="567" w:type="dxa"/>
          </w:tcPr>
          <w:p w14:paraId="47D0CB30" w14:textId="77777777" w:rsidR="009D2A12" w:rsidRPr="007A36B2" w:rsidRDefault="009D2A12" w:rsidP="00A91B7E">
            <w:pPr>
              <w:rPr>
                <w:rFonts w:ascii="Times New Roman" w:hAnsi="Times New Roman" w:cs="Times New Roman"/>
              </w:rPr>
            </w:pPr>
          </w:p>
        </w:tc>
        <w:tc>
          <w:tcPr>
            <w:tcW w:w="709" w:type="dxa"/>
          </w:tcPr>
          <w:p w14:paraId="300FD61E" w14:textId="77777777" w:rsidR="009D2A12" w:rsidRPr="007A36B2" w:rsidRDefault="009D2A12" w:rsidP="00A91B7E">
            <w:pPr>
              <w:rPr>
                <w:rFonts w:ascii="Times New Roman" w:hAnsi="Times New Roman" w:cs="Times New Roman"/>
              </w:rPr>
            </w:pPr>
          </w:p>
        </w:tc>
        <w:tc>
          <w:tcPr>
            <w:tcW w:w="567" w:type="dxa"/>
          </w:tcPr>
          <w:p w14:paraId="6A960307" w14:textId="77777777" w:rsidR="009D2A12" w:rsidRPr="007A36B2" w:rsidRDefault="009D2A12" w:rsidP="00A91B7E">
            <w:pPr>
              <w:rPr>
                <w:rFonts w:ascii="Times New Roman" w:hAnsi="Times New Roman" w:cs="Times New Roman"/>
              </w:rPr>
            </w:pPr>
          </w:p>
        </w:tc>
        <w:tc>
          <w:tcPr>
            <w:tcW w:w="676" w:type="dxa"/>
          </w:tcPr>
          <w:p w14:paraId="17FF2459" w14:textId="77777777" w:rsidR="009D2A12" w:rsidRPr="007A36B2" w:rsidRDefault="009D2A12" w:rsidP="00A91B7E">
            <w:pPr>
              <w:rPr>
                <w:rFonts w:ascii="Times New Roman" w:hAnsi="Times New Roman" w:cs="Times New Roman"/>
              </w:rPr>
            </w:pPr>
          </w:p>
        </w:tc>
        <w:tc>
          <w:tcPr>
            <w:tcW w:w="1399" w:type="dxa"/>
          </w:tcPr>
          <w:p w14:paraId="32222706" w14:textId="77777777" w:rsidR="009D2A12" w:rsidRPr="007A36B2" w:rsidRDefault="009D2A12" w:rsidP="00A91B7E">
            <w:pPr>
              <w:rPr>
                <w:rFonts w:ascii="Times New Roman" w:hAnsi="Times New Roman" w:cs="Times New Roman"/>
              </w:rPr>
            </w:pPr>
          </w:p>
        </w:tc>
      </w:tr>
      <w:tr w:rsidR="009D2A12" w:rsidRPr="007A36B2" w14:paraId="3595BC63" w14:textId="77777777" w:rsidTr="009D2A12">
        <w:tc>
          <w:tcPr>
            <w:tcW w:w="3823" w:type="dxa"/>
          </w:tcPr>
          <w:p w14:paraId="26E5A7F4" w14:textId="77777777" w:rsidR="009D2A12" w:rsidRPr="007A36B2" w:rsidRDefault="009D2A12" w:rsidP="009D2A12">
            <w:pPr>
              <w:rPr>
                <w:rFonts w:ascii="Times New Roman" w:hAnsi="Times New Roman" w:cs="Times New Roman"/>
              </w:rPr>
            </w:pPr>
            <w:r w:rsidRPr="009D2A12">
              <w:rPr>
                <w:rFonts w:ascii="Times New Roman" w:hAnsi="Times New Roman" w:cs="Times New Roman"/>
              </w:rPr>
              <w:t>(</w:t>
            </w:r>
            <w:proofErr w:type="spellStart"/>
            <w:r w:rsidRPr="009D2A12">
              <w:rPr>
                <w:rFonts w:ascii="Times New Roman" w:hAnsi="Times New Roman" w:cs="Times New Roman"/>
              </w:rPr>
              <w:t>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cheltuieli</w:t>
            </w:r>
            <w:proofErr w:type="spellEnd"/>
            <w:r w:rsidRPr="009D2A12">
              <w:rPr>
                <w:rFonts w:ascii="Times New Roman" w:hAnsi="Times New Roman" w:cs="Times New Roman"/>
              </w:rPr>
              <w:t xml:space="preserve"> de personal</w:t>
            </w:r>
          </w:p>
        </w:tc>
        <w:tc>
          <w:tcPr>
            <w:tcW w:w="1275" w:type="dxa"/>
          </w:tcPr>
          <w:p w14:paraId="53691195" w14:textId="77777777" w:rsidR="009D2A12" w:rsidRPr="007A36B2" w:rsidRDefault="009D2A12" w:rsidP="00A91B7E">
            <w:pPr>
              <w:rPr>
                <w:rFonts w:ascii="Times New Roman" w:hAnsi="Times New Roman" w:cs="Times New Roman"/>
              </w:rPr>
            </w:pPr>
          </w:p>
        </w:tc>
        <w:tc>
          <w:tcPr>
            <w:tcW w:w="567" w:type="dxa"/>
          </w:tcPr>
          <w:p w14:paraId="00D46816" w14:textId="77777777" w:rsidR="009D2A12" w:rsidRPr="007A36B2" w:rsidRDefault="009D2A12" w:rsidP="00A91B7E">
            <w:pPr>
              <w:rPr>
                <w:rFonts w:ascii="Times New Roman" w:hAnsi="Times New Roman" w:cs="Times New Roman"/>
              </w:rPr>
            </w:pPr>
          </w:p>
        </w:tc>
        <w:tc>
          <w:tcPr>
            <w:tcW w:w="709" w:type="dxa"/>
          </w:tcPr>
          <w:p w14:paraId="6FA9B722" w14:textId="77777777" w:rsidR="009D2A12" w:rsidRPr="007A36B2" w:rsidRDefault="009D2A12" w:rsidP="00A91B7E">
            <w:pPr>
              <w:rPr>
                <w:rFonts w:ascii="Times New Roman" w:hAnsi="Times New Roman" w:cs="Times New Roman"/>
              </w:rPr>
            </w:pPr>
          </w:p>
        </w:tc>
        <w:tc>
          <w:tcPr>
            <w:tcW w:w="567" w:type="dxa"/>
          </w:tcPr>
          <w:p w14:paraId="5CE37475" w14:textId="77777777" w:rsidR="009D2A12" w:rsidRPr="007A36B2" w:rsidRDefault="009D2A12" w:rsidP="00A91B7E">
            <w:pPr>
              <w:rPr>
                <w:rFonts w:ascii="Times New Roman" w:hAnsi="Times New Roman" w:cs="Times New Roman"/>
              </w:rPr>
            </w:pPr>
          </w:p>
        </w:tc>
        <w:tc>
          <w:tcPr>
            <w:tcW w:w="676" w:type="dxa"/>
          </w:tcPr>
          <w:p w14:paraId="1CF7A178" w14:textId="77777777" w:rsidR="009D2A12" w:rsidRPr="007A36B2" w:rsidRDefault="009D2A12" w:rsidP="00A91B7E">
            <w:pPr>
              <w:rPr>
                <w:rFonts w:ascii="Times New Roman" w:hAnsi="Times New Roman" w:cs="Times New Roman"/>
              </w:rPr>
            </w:pPr>
          </w:p>
        </w:tc>
        <w:tc>
          <w:tcPr>
            <w:tcW w:w="1399" w:type="dxa"/>
          </w:tcPr>
          <w:p w14:paraId="62FA40D3" w14:textId="77777777" w:rsidR="009D2A12" w:rsidRPr="007A36B2" w:rsidRDefault="009D2A12" w:rsidP="00A91B7E">
            <w:pPr>
              <w:rPr>
                <w:rFonts w:ascii="Times New Roman" w:hAnsi="Times New Roman" w:cs="Times New Roman"/>
              </w:rPr>
            </w:pPr>
          </w:p>
        </w:tc>
      </w:tr>
      <w:tr w:rsidR="009D2A12" w:rsidRPr="007A36B2" w14:paraId="50D7195B" w14:textId="77777777" w:rsidTr="009D2A12">
        <w:tc>
          <w:tcPr>
            <w:tcW w:w="3823" w:type="dxa"/>
          </w:tcPr>
          <w:p w14:paraId="4C6904B8" w14:textId="77777777" w:rsidR="009D2A12" w:rsidRPr="007A36B2" w:rsidRDefault="009D2A12" w:rsidP="009D2A12">
            <w:pPr>
              <w:rPr>
                <w:rFonts w:ascii="Times New Roman" w:hAnsi="Times New Roman" w:cs="Times New Roman"/>
              </w:rPr>
            </w:pPr>
            <w:r w:rsidRPr="009D2A12">
              <w:rPr>
                <w:rFonts w:ascii="Times New Roman" w:hAnsi="Times New Roman" w:cs="Times New Roman"/>
              </w:rPr>
              <w:t xml:space="preserve">(ii) </w:t>
            </w:r>
            <w:proofErr w:type="spellStart"/>
            <w:r w:rsidRPr="009D2A12">
              <w:rPr>
                <w:rFonts w:ascii="Times New Roman" w:hAnsi="Times New Roman" w:cs="Times New Roman"/>
              </w:rPr>
              <w:t>bunuri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şi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servicii</w:t>
            </w:r>
            <w:proofErr w:type="spellEnd"/>
          </w:p>
        </w:tc>
        <w:tc>
          <w:tcPr>
            <w:tcW w:w="1275" w:type="dxa"/>
          </w:tcPr>
          <w:p w14:paraId="73E6F01D" w14:textId="77777777" w:rsidR="009D2A12" w:rsidRPr="007A36B2" w:rsidRDefault="009D2A12" w:rsidP="00A91B7E">
            <w:pPr>
              <w:rPr>
                <w:rFonts w:ascii="Times New Roman" w:hAnsi="Times New Roman" w:cs="Times New Roman"/>
              </w:rPr>
            </w:pPr>
          </w:p>
        </w:tc>
        <w:tc>
          <w:tcPr>
            <w:tcW w:w="567" w:type="dxa"/>
          </w:tcPr>
          <w:p w14:paraId="7D96909A" w14:textId="77777777" w:rsidR="009D2A12" w:rsidRPr="007A36B2" w:rsidRDefault="009D2A12" w:rsidP="00A91B7E">
            <w:pPr>
              <w:rPr>
                <w:rFonts w:ascii="Times New Roman" w:hAnsi="Times New Roman" w:cs="Times New Roman"/>
              </w:rPr>
            </w:pPr>
          </w:p>
        </w:tc>
        <w:tc>
          <w:tcPr>
            <w:tcW w:w="709" w:type="dxa"/>
          </w:tcPr>
          <w:p w14:paraId="14365EC1" w14:textId="77777777" w:rsidR="009D2A12" w:rsidRPr="007A36B2" w:rsidRDefault="009D2A12" w:rsidP="00A91B7E">
            <w:pPr>
              <w:rPr>
                <w:rFonts w:ascii="Times New Roman" w:hAnsi="Times New Roman" w:cs="Times New Roman"/>
              </w:rPr>
            </w:pPr>
          </w:p>
        </w:tc>
        <w:tc>
          <w:tcPr>
            <w:tcW w:w="567" w:type="dxa"/>
          </w:tcPr>
          <w:p w14:paraId="04DDE0DE" w14:textId="77777777" w:rsidR="009D2A12" w:rsidRPr="007A36B2" w:rsidRDefault="009D2A12" w:rsidP="00A91B7E">
            <w:pPr>
              <w:rPr>
                <w:rFonts w:ascii="Times New Roman" w:hAnsi="Times New Roman" w:cs="Times New Roman"/>
              </w:rPr>
            </w:pPr>
          </w:p>
        </w:tc>
        <w:tc>
          <w:tcPr>
            <w:tcW w:w="676" w:type="dxa"/>
          </w:tcPr>
          <w:p w14:paraId="4F085474" w14:textId="77777777" w:rsidR="009D2A12" w:rsidRPr="007A36B2" w:rsidRDefault="009D2A12" w:rsidP="00A91B7E">
            <w:pPr>
              <w:rPr>
                <w:rFonts w:ascii="Times New Roman" w:hAnsi="Times New Roman" w:cs="Times New Roman"/>
              </w:rPr>
            </w:pPr>
          </w:p>
        </w:tc>
        <w:tc>
          <w:tcPr>
            <w:tcW w:w="1399" w:type="dxa"/>
          </w:tcPr>
          <w:p w14:paraId="0D9CBBA3" w14:textId="77777777" w:rsidR="009D2A12" w:rsidRPr="007A36B2" w:rsidRDefault="009D2A12" w:rsidP="00A91B7E">
            <w:pPr>
              <w:rPr>
                <w:rFonts w:ascii="Times New Roman" w:hAnsi="Times New Roman" w:cs="Times New Roman"/>
              </w:rPr>
            </w:pPr>
          </w:p>
        </w:tc>
      </w:tr>
      <w:tr w:rsidR="009D2A12" w:rsidRPr="007A36B2" w14:paraId="64E1C6A9" w14:textId="77777777" w:rsidTr="009D2A12">
        <w:tc>
          <w:tcPr>
            <w:tcW w:w="3823" w:type="dxa"/>
          </w:tcPr>
          <w:p w14:paraId="66F49A4A" w14:textId="77777777" w:rsidR="009D2A12" w:rsidRPr="007A36B2" w:rsidRDefault="009D2A12" w:rsidP="009D2A12">
            <w:pPr>
              <w:rPr>
                <w:rFonts w:ascii="Times New Roman" w:hAnsi="Times New Roman" w:cs="Times New Roman"/>
              </w:rPr>
            </w:pPr>
            <w:r w:rsidRPr="009D2A12">
              <w:rPr>
                <w:rFonts w:ascii="Times New Roman" w:hAnsi="Times New Roman" w:cs="Times New Roman"/>
              </w:rPr>
              <w:t xml:space="preserve">b) </w:t>
            </w:r>
            <w:proofErr w:type="spellStart"/>
            <w:r w:rsidRPr="009D2A12">
              <w:rPr>
                <w:rFonts w:ascii="Times New Roman" w:hAnsi="Times New Roman" w:cs="Times New Roman"/>
              </w:rPr>
              <w:t>bugete</w:t>
            </w:r>
            <w:proofErr w:type="spellEnd"/>
            <w:r w:rsidRPr="009D2A12">
              <w:rPr>
                <w:rFonts w:ascii="Times New Roman" w:hAnsi="Times New Roman" w:cs="Times New Roman"/>
              </w:rPr>
              <w:t xml:space="preserve"> locale:</w:t>
            </w:r>
          </w:p>
        </w:tc>
        <w:tc>
          <w:tcPr>
            <w:tcW w:w="1275" w:type="dxa"/>
          </w:tcPr>
          <w:p w14:paraId="50CFE7BE" w14:textId="77777777" w:rsidR="009D2A12" w:rsidRPr="007A36B2" w:rsidRDefault="009D2A12" w:rsidP="00A91B7E">
            <w:pPr>
              <w:rPr>
                <w:rFonts w:ascii="Times New Roman" w:hAnsi="Times New Roman" w:cs="Times New Roman"/>
              </w:rPr>
            </w:pPr>
          </w:p>
        </w:tc>
        <w:tc>
          <w:tcPr>
            <w:tcW w:w="567" w:type="dxa"/>
          </w:tcPr>
          <w:p w14:paraId="52FA3C37" w14:textId="77777777" w:rsidR="009D2A12" w:rsidRPr="007A36B2" w:rsidRDefault="009D2A12" w:rsidP="00A91B7E">
            <w:pPr>
              <w:rPr>
                <w:rFonts w:ascii="Times New Roman" w:hAnsi="Times New Roman" w:cs="Times New Roman"/>
              </w:rPr>
            </w:pPr>
          </w:p>
        </w:tc>
        <w:tc>
          <w:tcPr>
            <w:tcW w:w="709" w:type="dxa"/>
          </w:tcPr>
          <w:p w14:paraId="64E4DBCD" w14:textId="77777777" w:rsidR="009D2A12" w:rsidRPr="007A36B2" w:rsidRDefault="009D2A12" w:rsidP="00A91B7E">
            <w:pPr>
              <w:rPr>
                <w:rFonts w:ascii="Times New Roman" w:hAnsi="Times New Roman" w:cs="Times New Roman"/>
              </w:rPr>
            </w:pPr>
          </w:p>
        </w:tc>
        <w:tc>
          <w:tcPr>
            <w:tcW w:w="567" w:type="dxa"/>
          </w:tcPr>
          <w:p w14:paraId="3AD12ECD" w14:textId="77777777" w:rsidR="009D2A12" w:rsidRPr="007A36B2" w:rsidRDefault="009D2A12" w:rsidP="00A91B7E">
            <w:pPr>
              <w:rPr>
                <w:rFonts w:ascii="Times New Roman" w:hAnsi="Times New Roman" w:cs="Times New Roman"/>
              </w:rPr>
            </w:pPr>
          </w:p>
        </w:tc>
        <w:tc>
          <w:tcPr>
            <w:tcW w:w="676" w:type="dxa"/>
          </w:tcPr>
          <w:p w14:paraId="05FD3476" w14:textId="77777777" w:rsidR="009D2A12" w:rsidRPr="007A36B2" w:rsidRDefault="009D2A12" w:rsidP="00A91B7E">
            <w:pPr>
              <w:rPr>
                <w:rFonts w:ascii="Times New Roman" w:hAnsi="Times New Roman" w:cs="Times New Roman"/>
              </w:rPr>
            </w:pPr>
          </w:p>
        </w:tc>
        <w:tc>
          <w:tcPr>
            <w:tcW w:w="1399" w:type="dxa"/>
          </w:tcPr>
          <w:p w14:paraId="5DD23901" w14:textId="77777777" w:rsidR="009D2A12" w:rsidRPr="007A36B2" w:rsidRDefault="009D2A12" w:rsidP="00A91B7E">
            <w:pPr>
              <w:rPr>
                <w:rFonts w:ascii="Times New Roman" w:hAnsi="Times New Roman" w:cs="Times New Roman"/>
              </w:rPr>
            </w:pPr>
          </w:p>
        </w:tc>
      </w:tr>
      <w:tr w:rsidR="009D2A12" w:rsidRPr="007A36B2" w14:paraId="36C92AEA" w14:textId="77777777" w:rsidTr="009D2A12">
        <w:tc>
          <w:tcPr>
            <w:tcW w:w="3823" w:type="dxa"/>
          </w:tcPr>
          <w:p w14:paraId="448F1F6E" w14:textId="77777777" w:rsidR="009D2A12" w:rsidRPr="007A36B2" w:rsidRDefault="009D2A12" w:rsidP="009D2A12">
            <w:pPr>
              <w:rPr>
                <w:rFonts w:ascii="Times New Roman" w:hAnsi="Times New Roman" w:cs="Times New Roman"/>
              </w:rPr>
            </w:pPr>
            <w:r w:rsidRPr="009D2A12">
              <w:rPr>
                <w:rFonts w:ascii="Times New Roman" w:hAnsi="Times New Roman" w:cs="Times New Roman"/>
              </w:rPr>
              <w:t>(</w:t>
            </w:r>
            <w:proofErr w:type="spellStart"/>
            <w:r w:rsidRPr="009D2A12">
              <w:rPr>
                <w:rFonts w:ascii="Times New Roman" w:hAnsi="Times New Roman" w:cs="Times New Roman"/>
              </w:rPr>
              <w:t>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cheltuieli</w:t>
            </w:r>
            <w:proofErr w:type="spellEnd"/>
            <w:r w:rsidRPr="009D2A12">
              <w:rPr>
                <w:rFonts w:ascii="Times New Roman" w:hAnsi="Times New Roman" w:cs="Times New Roman"/>
              </w:rPr>
              <w:t xml:space="preserve"> de personal</w:t>
            </w:r>
          </w:p>
        </w:tc>
        <w:tc>
          <w:tcPr>
            <w:tcW w:w="1275" w:type="dxa"/>
          </w:tcPr>
          <w:p w14:paraId="41B5973A" w14:textId="77777777" w:rsidR="009D2A12" w:rsidRPr="007A36B2" w:rsidRDefault="009D2A12" w:rsidP="00A91B7E">
            <w:pPr>
              <w:rPr>
                <w:rFonts w:ascii="Times New Roman" w:hAnsi="Times New Roman" w:cs="Times New Roman"/>
              </w:rPr>
            </w:pPr>
          </w:p>
        </w:tc>
        <w:tc>
          <w:tcPr>
            <w:tcW w:w="567" w:type="dxa"/>
          </w:tcPr>
          <w:p w14:paraId="6E7764DC" w14:textId="77777777" w:rsidR="009D2A12" w:rsidRPr="007A36B2" w:rsidRDefault="009D2A12" w:rsidP="00A91B7E">
            <w:pPr>
              <w:rPr>
                <w:rFonts w:ascii="Times New Roman" w:hAnsi="Times New Roman" w:cs="Times New Roman"/>
              </w:rPr>
            </w:pPr>
          </w:p>
        </w:tc>
        <w:tc>
          <w:tcPr>
            <w:tcW w:w="709" w:type="dxa"/>
          </w:tcPr>
          <w:p w14:paraId="75652F20" w14:textId="77777777" w:rsidR="009D2A12" w:rsidRPr="007A36B2" w:rsidRDefault="009D2A12" w:rsidP="00A91B7E">
            <w:pPr>
              <w:rPr>
                <w:rFonts w:ascii="Times New Roman" w:hAnsi="Times New Roman" w:cs="Times New Roman"/>
              </w:rPr>
            </w:pPr>
          </w:p>
        </w:tc>
        <w:tc>
          <w:tcPr>
            <w:tcW w:w="567" w:type="dxa"/>
          </w:tcPr>
          <w:p w14:paraId="45CDCB59" w14:textId="77777777" w:rsidR="009D2A12" w:rsidRPr="007A36B2" w:rsidRDefault="009D2A12" w:rsidP="00A91B7E">
            <w:pPr>
              <w:rPr>
                <w:rFonts w:ascii="Times New Roman" w:hAnsi="Times New Roman" w:cs="Times New Roman"/>
              </w:rPr>
            </w:pPr>
          </w:p>
        </w:tc>
        <w:tc>
          <w:tcPr>
            <w:tcW w:w="676" w:type="dxa"/>
          </w:tcPr>
          <w:p w14:paraId="02FEDE64" w14:textId="77777777" w:rsidR="009D2A12" w:rsidRPr="007A36B2" w:rsidRDefault="009D2A12" w:rsidP="00A91B7E">
            <w:pPr>
              <w:rPr>
                <w:rFonts w:ascii="Times New Roman" w:hAnsi="Times New Roman" w:cs="Times New Roman"/>
              </w:rPr>
            </w:pPr>
          </w:p>
        </w:tc>
        <w:tc>
          <w:tcPr>
            <w:tcW w:w="1399" w:type="dxa"/>
          </w:tcPr>
          <w:p w14:paraId="06A659A1" w14:textId="77777777" w:rsidR="009D2A12" w:rsidRPr="007A36B2" w:rsidRDefault="009D2A12" w:rsidP="00A91B7E">
            <w:pPr>
              <w:rPr>
                <w:rFonts w:ascii="Times New Roman" w:hAnsi="Times New Roman" w:cs="Times New Roman"/>
              </w:rPr>
            </w:pPr>
          </w:p>
        </w:tc>
      </w:tr>
      <w:tr w:rsidR="009D2A12" w:rsidRPr="007A36B2" w14:paraId="639C0FCC" w14:textId="77777777" w:rsidTr="009D2A12">
        <w:tc>
          <w:tcPr>
            <w:tcW w:w="3823" w:type="dxa"/>
          </w:tcPr>
          <w:p w14:paraId="5E803108" w14:textId="77777777" w:rsidR="009D2A12" w:rsidRPr="007A36B2" w:rsidRDefault="009D2A12" w:rsidP="009D2A12">
            <w:pPr>
              <w:rPr>
                <w:rFonts w:ascii="Times New Roman" w:hAnsi="Times New Roman" w:cs="Times New Roman"/>
              </w:rPr>
            </w:pPr>
            <w:r w:rsidRPr="009D2A12">
              <w:rPr>
                <w:rFonts w:ascii="Times New Roman" w:hAnsi="Times New Roman" w:cs="Times New Roman"/>
              </w:rPr>
              <w:t xml:space="preserve">(ii) </w:t>
            </w:r>
            <w:proofErr w:type="spellStart"/>
            <w:r w:rsidRPr="009D2A12">
              <w:rPr>
                <w:rFonts w:ascii="Times New Roman" w:hAnsi="Times New Roman" w:cs="Times New Roman"/>
              </w:rPr>
              <w:t>bunuri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şi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servicii</w:t>
            </w:r>
            <w:proofErr w:type="spellEnd"/>
          </w:p>
        </w:tc>
        <w:tc>
          <w:tcPr>
            <w:tcW w:w="1275" w:type="dxa"/>
          </w:tcPr>
          <w:p w14:paraId="76E5EF3F" w14:textId="77777777" w:rsidR="009D2A12" w:rsidRPr="007A36B2" w:rsidRDefault="009D2A12" w:rsidP="00A91B7E">
            <w:pPr>
              <w:rPr>
                <w:rFonts w:ascii="Times New Roman" w:hAnsi="Times New Roman" w:cs="Times New Roman"/>
              </w:rPr>
            </w:pPr>
          </w:p>
        </w:tc>
        <w:tc>
          <w:tcPr>
            <w:tcW w:w="567" w:type="dxa"/>
          </w:tcPr>
          <w:p w14:paraId="6E1840F1" w14:textId="77777777" w:rsidR="009D2A12" w:rsidRPr="007A36B2" w:rsidRDefault="009D2A12" w:rsidP="00A91B7E">
            <w:pPr>
              <w:rPr>
                <w:rFonts w:ascii="Times New Roman" w:hAnsi="Times New Roman" w:cs="Times New Roman"/>
              </w:rPr>
            </w:pPr>
          </w:p>
        </w:tc>
        <w:tc>
          <w:tcPr>
            <w:tcW w:w="709" w:type="dxa"/>
          </w:tcPr>
          <w:p w14:paraId="33803D89" w14:textId="77777777" w:rsidR="009D2A12" w:rsidRPr="007A36B2" w:rsidRDefault="009D2A12" w:rsidP="00A91B7E">
            <w:pPr>
              <w:rPr>
                <w:rFonts w:ascii="Times New Roman" w:hAnsi="Times New Roman" w:cs="Times New Roman"/>
              </w:rPr>
            </w:pPr>
          </w:p>
        </w:tc>
        <w:tc>
          <w:tcPr>
            <w:tcW w:w="567" w:type="dxa"/>
          </w:tcPr>
          <w:p w14:paraId="59C57E78" w14:textId="77777777" w:rsidR="009D2A12" w:rsidRPr="007A36B2" w:rsidRDefault="009D2A12" w:rsidP="00A91B7E">
            <w:pPr>
              <w:rPr>
                <w:rFonts w:ascii="Times New Roman" w:hAnsi="Times New Roman" w:cs="Times New Roman"/>
              </w:rPr>
            </w:pPr>
          </w:p>
        </w:tc>
        <w:tc>
          <w:tcPr>
            <w:tcW w:w="676" w:type="dxa"/>
          </w:tcPr>
          <w:p w14:paraId="0891A94C" w14:textId="77777777" w:rsidR="009D2A12" w:rsidRPr="007A36B2" w:rsidRDefault="009D2A12" w:rsidP="00A91B7E">
            <w:pPr>
              <w:rPr>
                <w:rFonts w:ascii="Times New Roman" w:hAnsi="Times New Roman" w:cs="Times New Roman"/>
              </w:rPr>
            </w:pPr>
          </w:p>
        </w:tc>
        <w:tc>
          <w:tcPr>
            <w:tcW w:w="1399" w:type="dxa"/>
          </w:tcPr>
          <w:p w14:paraId="57188B12" w14:textId="77777777" w:rsidR="009D2A12" w:rsidRPr="007A36B2" w:rsidRDefault="009D2A12" w:rsidP="00A91B7E">
            <w:pPr>
              <w:rPr>
                <w:rFonts w:ascii="Times New Roman" w:hAnsi="Times New Roman" w:cs="Times New Roman"/>
              </w:rPr>
            </w:pPr>
          </w:p>
        </w:tc>
      </w:tr>
      <w:tr w:rsidR="009D2A12" w:rsidRPr="007A36B2" w14:paraId="7C302463" w14:textId="77777777" w:rsidTr="009D2A12">
        <w:tc>
          <w:tcPr>
            <w:tcW w:w="3823" w:type="dxa"/>
          </w:tcPr>
          <w:p w14:paraId="7516F247" w14:textId="77777777" w:rsidR="009D2A12" w:rsidRPr="007A36B2" w:rsidRDefault="009D2A12" w:rsidP="009D2A12">
            <w:pPr>
              <w:rPr>
                <w:rFonts w:ascii="Times New Roman" w:hAnsi="Times New Roman" w:cs="Times New Roman"/>
              </w:rPr>
            </w:pPr>
            <w:r w:rsidRPr="009D2A12">
              <w:rPr>
                <w:rFonts w:ascii="Times New Roman" w:hAnsi="Times New Roman" w:cs="Times New Roman"/>
              </w:rPr>
              <w:t xml:space="preserve">c) </w:t>
            </w:r>
            <w:proofErr w:type="spellStart"/>
            <w:r w:rsidRPr="009D2A12">
              <w:rPr>
                <w:rFonts w:ascii="Times New Roman" w:hAnsi="Times New Roman" w:cs="Times New Roman"/>
              </w:rPr>
              <w:t>bugetul</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asigurărilor</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sociale</w:t>
            </w:r>
            <w:proofErr w:type="spellEnd"/>
            <w:r w:rsidRPr="009D2A12">
              <w:rPr>
                <w:rFonts w:ascii="Times New Roman" w:hAnsi="Times New Roman" w:cs="Times New Roman"/>
              </w:rPr>
              <w:t xml:space="preserve"> de stat:</w:t>
            </w:r>
          </w:p>
        </w:tc>
        <w:tc>
          <w:tcPr>
            <w:tcW w:w="1275" w:type="dxa"/>
          </w:tcPr>
          <w:p w14:paraId="0C598096" w14:textId="77777777" w:rsidR="009D2A12" w:rsidRPr="007A36B2" w:rsidRDefault="009D2A12" w:rsidP="00A91B7E">
            <w:pPr>
              <w:rPr>
                <w:rFonts w:ascii="Times New Roman" w:hAnsi="Times New Roman" w:cs="Times New Roman"/>
              </w:rPr>
            </w:pPr>
          </w:p>
        </w:tc>
        <w:tc>
          <w:tcPr>
            <w:tcW w:w="567" w:type="dxa"/>
          </w:tcPr>
          <w:p w14:paraId="60A6B875" w14:textId="77777777" w:rsidR="009D2A12" w:rsidRPr="007A36B2" w:rsidRDefault="009D2A12" w:rsidP="00A91B7E">
            <w:pPr>
              <w:rPr>
                <w:rFonts w:ascii="Times New Roman" w:hAnsi="Times New Roman" w:cs="Times New Roman"/>
              </w:rPr>
            </w:pPr>
          </w:p>
        </w:tc>
        <w:tc>
          <w:tcPr>
            <w:tcW w:w="709" w:type="dxa"/>
          </w:tcPr>
          <w:p w14:paraId="76FF42A8" w14:textId="77777777" w:rsidR="009D2A12" w:rsidRPr="007A36B2" w:rsidRDefault="009D2A12" w:rsidP="00A91B7E">
            <w:pPr>
              <w:rPr>
                <w:rFonts w:ascii="Times New Roman" w:hAnsi="Times New Roman" w:cs="Times New Roman"/>
              </w:rPr>
            </w:pPr>
          </w:p>
        </w:tc>
        <w:tc>
          <w:tcPr>
            <w:tcW w:w="567" w:type="dxa"/>
          </w:tcPr>
          <w:p w14:paraId="39AD2549" w14:textId="77777777" w:rsidR="009D2A12" w:rsidRPr="007A36B2" w:rsidRDefault="009D2A12" w:rsidP="00A91B7E">
            <w:pPr>
              <w:rPr>
                <w:rFonts w:ascii="Times New Roman" w:hAnsi="Times New Roman" w:cs="Times New Roman"/>
              </w:rPr>
            </w:pPr>
          </w:p>
        </w:tc>
        <w:tc>
          <w:tcPr>
            <w:tcW w:w="676" w:type="dxa"/>
          </w:tcPr>
          <w:p w14:paraId="427C3DE8" w14:textId="77777777" w:rsidR="009D2A12" w:rsidRPr="007A36B2" w:rsidRDefault="009D2A12" w:rsidP="00A91B7E">
            <w:pPr>
              <w:rPr>
                <w:rFonts w:ascii="Times New Roman" w:hAnsi="Times New Roman" w:cs="Times New Roman"/>
              </w:rPr>
            </w:pPr>
          </w:p>
        </w:tc>
        <w:tc>
          <w:tcPr>
            <w:tcW w:w="1399" w:type="dxa"/>
          </w:tcPr>
          <w:p w14:paraId="335FC5B3" w14:textId="77777777" w:rsidR="009D2A12" w:rsidRPr="007A36B2" w:rsidRDefault="009D2A12" w:rsidP="00A91B7E">
            <w:pPr>
              <w:rPr>
                <w:rFonts w:ascii="Times New Roman" w:hAnsi="Times New Roman" w:cs="Times New Roman"/>
              </w:rPr>
            </w:pPr>
          </w:p>
        </w:tc>
      </w:tr>
      <w:tr w:rsidR="009D2A12" w:rsidRPr="007A36B2" w14:paraId="3A5FB312" w14:textId="77777777" w:rsidTr="009D2A12">
        <w:tc>
          <w:tcPr>
            <w:tcW w:w="3823" w:type="dxa"/>
          </w:tcPr>
          <w:p w14:paraId="5DF0EB4A" w14:textId="77777777" w:rsidR="009D2A12" w:rsidRPr="007A36B2" w:rsidRDefault="009D2A12" w:rsidP="009D2A12">
            <w:pPr>
              <w:rPr>
                <w:rFonts w:ascii="Times New Roman" w:hAnsi="Times New Roman" w:cs="Times New Roman"/>
              </w:rPr>
            </w:pPr>
            <w:r w:rsidRPr="009D2A12">
              <w:rPr>
                <w:rFonts w:ascii="Times New Roman" w:hAnsi="Times New Roman" w:cs="Times New Roman"/>
              </w:rPr>
              <w:t>(</w:t>
            </w:r>
            <w:proofErr w:type="spellStart"/>
            <w:r w:rsidRPr="009D2A12">
              <w:rPr>
                <w:rFonts w:ascii="Times New Roman" w:hAnsi="Times New Roman" w:cs="Times New Roman"/>
              </w:rPr>
              <w:t>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cheltuieli</w:t>
            </w:r>
            <w:proofErr w:type="spellEnd"/>
            <w:r w:rsidRPr="009D2A12">
              <w:rPr>
                <w:rFonts w:ascii="Times New Roman" w:hAnsi="Times New Roman" w:cs="Times New Roman"/>
              </w:rPr>
              <w:t xml:space="preserve"> de personal</w:t>
            </w:r>
          </w:p>
        </w:tc>
        <w:tc>
          <w:tcPr>
            <w:tcW w:w="1275" w:type="dxa"/>
          </w:tcPr>
          <w:p w14:paraId="7E7F6380" w14:textId="77777777" w:rsidR="009D2A12" w:rsidRPr="007A36B2" w:rsidRDefault="009D2A12" w:rsidP="00A91B7E">
            <w:pPr>
              <w:rPr>
                <w:rFonts w:ascii="Times New Roman" w:hAnsi="Times New Roman" w:cs="Times New Roman"/>
              </w:rPr>
            </w:pPr>
          </w:p>
        </w:tc>
        <w:tc>
          <w:tcPr>
            <w:tcW w:w="567" w:type="dxa"/>
          </w:tcPr>
          <w:p w14:paraId="78191BBC" w14:textId="77777777" w:rsidR="009D2A12" w:rsidRPr="007A36B2" w:rsidRDefault="009D2A12" w:rsidP="00A91B7E">
            <w:pPr>
              <w:rPr>
                <w:rFonts w:ascii="Times New Roman" w:hAnsi="Times New Roman" w:cs="Times New Roman"/>
              </w:rPr>
            </w:pPr>
          </w:p>
        </w:tc>
        <w:tc>
          <w:tcPr>
            <w:tcW w:w="709" w:type="dxa"/>
          </w:tcPr>
          <w:p w14:paraId="7649ED69" w14:textId="77777777" w:rsidR="009D2A12" w:rsidRPr="007A36B2" w:rsidRDefault="009D2A12" w:rsidP="00A91B7E">
            <w:pPr>
              <w:rPr>
                <w:rFonts w:ascii="Times New Roman" w:hAnsi="Times New Roman" w:cs="Times New Roman"/>
              </w:rPr>
            </w:pPr>
          </w:p>
        </w:tc>
        <w:tc>
          <w:tcPr>
            <w:tcW w:w="567" w:type="dxa"/>
          </w:tcPr>
          <w:p w14:paraId="0D25C790" w14:textId="77777777" w:rsidR="009D2A12" w:rsidRPr="007A36B2" w:rsidRDefault="009D2A12" w:rsidP="00A91B7E">
            <w:pPr>
              <w:rPr>
                <w:rFonts w:ascii="Times New Roman" w:hAnsi="Times New Roman" w:cs="Times New Roman"/>
              </w:rPr>
            </w:pPr>
          </w:p>
        </w:tc>
        <w:tc>
          <w:tcPr>
            <w:tcW w:w="676" w:type="dxa"/>
          </w:tcPr>
          <w:p w14:paraId="7D65A0DF" w14:textId="77777777" w:rsidR="009D2A12" w:rsidRPr="007A36B2" w:rsidRDefault="009D2A12" w:rsidP="00A91B7E">
            <w:pPr>
              <w:rPr>
                <w:rFonts w:ascii="Times New Roman" w:hAnsi="Times New Roman" w:cs="Times New Roman"/>
              </w:rPr>
            </w:pPr>
          </w:p>
        </w:tc>
        <w:tc>
          <w:tcPr>
            <w:tcW w:w="1399" w:type="dxa"/>
          </w:tcPr>
          <w:p w14:paraId="3ED988BE" w14:textId="77777777" w:rsidR="009D2A12" w:rsidRPr="007A36B2" w:rsidRDefault="009D2A12" w:rsidP="00A91B7E">
            <w:pPr>
              <w:rPr>
                <w:rFonts w:ascii="Times New Roman" w:hAnsi="Times New Roman" w:cs="Times New Roman"/>
              </w:rPr>
            </w:pPr>
          </w:p>
        </w:tc>
      </w:tr>
      <w:tr w:rsidR="009D2A12" w:rsidRPr="007A36B2" w14:paraId="3E04464F" w14:textId="77777777" w:rsidTr="009D2A12">
        <w:tc>
          <w:tcPr>
            <w:tcW w:w="3823" w:type="dxa"/>
          </w:tcPr>
          <w:p w14:paraId="04658F69" w14:textId="77777777" w:rsidR="009D2A12" w:rsidRPr="007A36B2" w:rsidRDefault="009D2A12" w:rsidP="00A91B7E">
            <w:pPr>
              <w:rPr>
                <w:rFonts w:ascii="Times New Roman" w:hAnsi="Times New Roman" w:cs="Times New Roman"/>
              </w:rPr>
            </w:pPr>
            <w:r w:rsidRPr="009D2A12">
              <w:rPr>
                <w:rFonts w:ascii="Times New Roman" w:hAnsi="Times New Roman" w:cs="Times New Roman"/>
              </w:rPr>
              <w:t xml:space="preserve">(ii) </w:t>
            </w:r>
            <w:proofErr w:type="spellStart"/>
            <w:r w:rsidRPr="009D2A12">
              <w:rPr>
                <w:rFonts w:ascii="Times New Roman" w:hAnsi="Times New Roman" w:cs="Times New Roman"/>
              </w:rPr>
              <w:t>bunuri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şi</w:t>
            </w:r>
            <w:proofErr w:type="spellEnd"/>
            <w:r w:rsidRPr="009D2A12">
              <w:rPr>
                <w:rFonts w:ascii="Times New Roman" w:hAnsi="Times New Roman" w:cs="Times New Roman"/>
              </w:rPr>
              <w:t xml:space="preserve"> </w:t>
            </w:r>
            <w:proofErr w:type="spellStart"/>
            <w:r w:rsidRPr="009D2A12">
              <w:rPr>
                <w:rFonts w:ascii="Times New Roman" w:hAnsi="Times New Roman" w:cs="Times New Roman"/>
              </w:rPr>
              <w:t>servicii</w:t>
            </w:r>
            <w:proofErr w:type="spellEnd"/>
          </w:p>
        </w:tc>
        <w:tc>
          <w:tcPr>
            <w:tcW w:w="1275" w:type="dxa"/>
          </w:tcPr>
          <w:p w14:paraId="473B68C4" w14:textId="77777777" w:rsidR="009D2A12" w:rsidRPr="007A36B2" w:rsidRDefault="009D2A12" w:rsidP="00A91B7E">
            <w:pPr>
              <w:rPr>
                <w:rFonts w:ascii="Times New Roman" w:hAnsi="Times New Roman" w:cs="Times New Roman"/>
              </w:rPr>
            </w:pPr>
          </w:p>
        </w:tc>
        <w:tc>
          <w:tcPr>
            <w:tcW w:w="567" w:type="dxa"/>
          </w:tcPr>
          <w:p w14:paraId="4D2EF4D4" w14:textId="77777777" w:rsidR="009D2A12" w:rsidRPr="007A36B2" w:rsidRDefault="009D2A12" w:rsidP="00A91B7E">
            <w:pPr>
              <w:rPr>
                <w:rFonts w:ascii="Times New Roman" w:hAnsi="Times New Roman" w:cs="Times New Roman"/>
              </w:rPr>
            </w:pPr>
          </w:p>
        </w:tc>
        <w:tc>
          <w:tcPr>
            <w:tcW w:w="709" w:type="dxa"/>
          </w:tcPr>
          <w:p w14:paraId="1D7349C0" w14:textId="77777777" w:rsidR="009D2A12" w:rsidRPr="007A36B2" w:rsidRDefault="009D2A12" w:rsidP="00A91B7E">
            <w:pPr>
              <w:rPr>
                <w:rFonts w:ascii="Times New Roman" w:hAnsi="Times New Roman" w:cs="Times New Roman"/>
              </w:rPr>
            </w:pPr>
          </w:p>
        </w:tc>
        <w:tc>
          <w:tcPr>
            <w:tcW w:w="567" w:type="dxa"/>
          </w:tcPr>
          <w:p w14:paraId="6AE11155" w14:textId="77777777" w:rsidR="009D2A12" w:rsidRPr="007A36B2" w:rsidRDefault="009D2A12" w:rsidP="00A91B7E">
            <w:pPr>
              <w:rPr>
                <w:rFonts w:ascii="Times New Roman" w:hAnsi="Times New Roman" w:cs="Times New Roman"/>
              </w:rPr>
            </w:pPr>
          </w:p>
        </w:tc>
        <w:tc>
          <w:tcPr>
            <w:tcW w:w="676" w:type="dxa"/>
          </w:tcPr>
          <w:p w14:paraId="5762C7C3" w14:textId="77777777" w:rsidR="009D2A12" w:rsidRPr="007A36B2" w:rsidRDefault="009D2A12" w:rsidP="00A91B7E">
            <w:pPr>
              <w:rPr>
                <w:rFonts w:ascii="Times New Roman" w:hAnsi="Times New Roman" w:cs="Times New Roman"/>
              </w:rPr>
            </w:pPr>
          </w:p>
        </w:tc>
        <w:tc>
          <w:tcPr>
            <w:tcW w:w="1399" w:type="dxa"/>
          </w:tcPr>
          <w:p w14:paraId="0396749C" w14:textId="77777777" w:rsidR="009D2A12" w:rsidRPr="007A36B2" w:rsidRDefault="009D2A12" w:rsidP="00A91B7E">
            <w:pPr>
              <w:rPr>
                <w:rFonts w:ascii="Times New Roman" w:hAnsi="Times New Roman" w:cs="Times New Roman"/>
              </w:rPr>
            </w:pPr>
          </w:p>
        </w:tc>
      </w:tr>
      <w:tr w:rsidR="009D2A12" w:rsidRPr="007A36B2" w14:paraId="1B970860" w14:textId="77777777" w:rsidTr="009D2A12">
        <w:tc>
          <w:tcPr>
            <w:tcW w:w="3823" w:type="dxa"/>
          </w:tcPr>
          <w:p w14:paraId="450A2309" w14:textId="77777777" w:rsidR="009D2A12" w:rsidRPr="007A36B2" w:rsidRDefault="005E6D83" w:rsidP="005E6D83">
            <w:pPr>
              <w:rPr>
                <w:rFonts w:ascii="Times New Roman" w:hAnsi="Times New Roman" w:cs="Times New Roman"/>
              </w:rPr>
            </w:pPr>
            <w:r w:rsidRPr="005E6D83">
              <w:rPr>
                <w:rFonts w:ascii="Times New Roman" w:hAnsi="Times New Roman" w:cs="Times New Roman"/>
              </w:rPr>
              <w:t xml:space="preserve">4.3. Impact </w:t>
            </w:r>
            <w:proofErr w:type="spellStart"/>
            <w:r w:rsidRPr="005E6D83">
              <w:rPr>
                <w:rFonts w:ascii="Times New Roman" w:hAnsi="Times New Roman" w:cs="Times New Roman"/>
              </w:rPr>
              <w:t>financiar</w:t>
            </w:r>
            <w:proofErr w:type="spellEnd"/>
            <w:r w:rsidRPr="005E6D83">
              <w:rPr>
                <w:rFonts w:ascii="Times New Roman" w:hAnsi="Times New Roman" w:cs="Times New Roman"/>
              </w:rPr>
              <w:t>, plus/minus, din care:</w:t>
            </w:r>
          </w:p>
        </w:tc>
        <w:tc>
          <w:tcPr>
            <w:tcW w:w="1275" w:type="dxa"/>
          </w:tcPr>
          <w:p w14:paraId="30EEDE0C" w14:textId="77777777" w:rsidR="009D2A12" w:rsidRPr="007A36B2" w:rsidRDefault="009D2A12" w:rsidP="00A91B7E">
            <w:pPr>
              <w:rPr>
                <w:rFonts w:ascii="Times New Roman" w:hAnsi="Times New Roman" w:cs="Times New Roman"/>
              </w:rPr>
            </w:pPr>
          </w:p>
        </w:tc>
        <w:tc>
          <w:tcPr>
            <w:tcW w:w="567" w:type="dxa"/>
          </w:tcPr>
          <w:p w14:paraId="56C93AAA" w14:textId="77777777" w:rsidR="009D2A12" w:rsidRPr="007A36B2" w:rsidRDefault="009D2A12" w:rsidP="00A91B7E">
            <w:pPr>
              <w:rPr>
                <w:rFonts w:ascii="Times New Roman" w:hAnsi="Times New Roman" w:cs="Times New Roman"/>
              </w:rPr>
            </w:pPr>
          </w:p>
        </w:tc>
        <w:tc>
          <w:tcPr>
            <w:tcW w:w="709" w:type="dxa"/>
          </w:tcPr>
          <w:p w14:paraId="00DC7077" w14:textId="77777777" w:rsidR="009D2A12" w:rsidRPr="007A36B2" w:rsidRDefault="009D2A12" w:rsidP="00A91B7E">
            <w:pPr>
              <w:rPr>
                <w:rFonts w:ascii="Times New Roman" w:hAnsi="Times New Roman" w:cs="Times New Roman"/>
              </w:rPr>
            </w:pPr>
          </w:p>
        </w:tc>
        <w:tc>
          <w:tcPr>
            <w:tcW w:w="567" w:type="dxa"/>
          </w:tcPr>
          <w:p w14:paraId="23D33D81" w14:textId="77777777" w:rsidR="009D2A12" w:rsidRPr="007A36B2" w:rsidRDefault="009D2A12" w:rsidP="00A91B7E">
            <w:pPr>
              <w:rPr>
                <w:rFonts w:ascii="Times New Roman" w:hAnsi="Times New Roman" w:cs="Times New Roman"/>
              </w:rPr>
            </w:pPr>
          </w:p>
        </w:tc>
        <w:tc>
          <w:tcPr>
            <w:tcW w:w="676" w:type="dxa"/>
          </w:tcPr>
          <w:p w14:paraId="79EB4126" w14:textId="77777777" w:rsidR="009D2A12" w:rsidRPr="007A36B2" w:rsidRDefault="009D2A12" w:rsidP="00A91B7E">
            <w:pPr>
              <w:rPr>
                <w:rFonts w:ascii="Times New Roman" w:hAnsi="Times New Roman" w:cs="Times New Roman"/>
              </w:rPr>
            </w:pPr>
          </w:p>
        </w:tc>
        <w:tc>
          <w:tcPr>
            <w:tcW w:w="1399" w:type="dxa"/>
          </w:tcPr>
          <w:p w14:paraId="512F387E" w14:textId="77777777" w:rsidR="009D2A12" w:rsidRPr="007A36B2" w:rsidRDefault="009D2A12" w:rsidP="00A91B7E">
            <w:pPr>
              <w:rPr>
                <w:rFonts w:ascii="Times New Roman" w:hAnsi="Times New Roman" w:cs="Times New Roman"/>
              </w:rPr>
            </w:pPr>
          </w:p>
        </w:tc>
      </w:tr>
      <w:tr w:rsidR="009D2A12" w:rsidRPr="007A36B2" w14:paraId="520D3CB1" w14:textId="77777777" w:rsidTr="009D2A12">
        <w:tc>
          <w:tcPr>
            <w:tcW w:w="3823" w:type="dxa"/>
          </w:tcPr>
          <w:p w14:paraId="0C29131C" w14:textId="77777777" w:rsidR="009D2A12" w:rsidRPr="007A36B2" w:rsidRDefault="005E6D83" w:rsidP="005E6D83">
            <w:pPr>
              <w:rPr>
                <w:rFonts w:ascii="Times New Roman" w:hAnsi="Times New Roman" w:cs="Times New Roman"/>
              </w:rPr>
            </w:pPr>
            <w:r w:rsidRPr="005E6D83">
              <w:rPr>
                <w:rFonts w:ascii="Times New Roman" w:hAnsi="Times New Roman" w:cs="Times New Roman"/>
              </w:rPr>
              <w:t xml:space="preserve">a) </w:t>
            </w:r>
            <w:proofErr w:type="spellStart"/>
            <w:r w:rsidRPr="005E6D83">
              <w:rPr>
                <w:rFonts w:ascii="Times New Roman" w:hAnsi="Times New Roman" w:cs="Times New Roman"/>
              </w:rPr>
              <w:t>buget</w:t>
            </w:r>
            <w:proofErr w:type="spellEnd"/>
            <w:r w:rsidRPr="005E6D83">
              <w:rPr>
                <w:rFonts w:ascii="Times New Roman" w:hAnsi="Times New Roman" w:cs="Times New Roman"/>
              </w:rPr>
              <w:t xml:space="preserve"> de stat</w:t>
            </w:r>
          </w:p>
        </w:tc>
        <w:tc>
          <w:tcPr>
            <w:tcW w:w="1275" w:type="dxa"/>
          </w:tcPr>
          <w:p w14:paraId="1ECED08C" w14:textId="77777777" w:rsidR="009D2A12" w:rsidRPr="007A36B2" w:rsidRDefault="009D2A12" w:rsidP="00A91B7E">
            <w:pPr>
              <w:rPr>
                <w:rFonts w:ascii="Times New Roman" w:hAnsi="Times New Roman" w:cs="Times New Roman"/>
              </w:rPr>
            </w:pPr>
          </w:p>
        </w:tc>
        <w:tc>
          <w:tcPr>
            <w:tcW w:w="567" w:type="dxa"/>
          </w:tcPr>
          <w:p w14:paraId="7F234740" w14:textId="77777777" w:rsidR="009D2A12" w:rsidRPr="007A36B2" w:rsidRDefault="009D2A12" w:rsidP="00A91B7E">
            <w:pPr>
              <w:rPr>
                <w:rFonts w:ascii="Times New Roman" w:hAnsi="Times New Roman" w:cs="Times New Roman"/>
              </w:rPr>
            </w:pPr>
          </w:p>
        </w:tc>
        <w:tc>
          <w:tcPr>
            <w:tcW w:w="709" w:type="dxa"/>
          </w:tcPr>
          <w:p w14:paraId="07714B87" w14:textId="77777777" w:rsidR="009D2A12" w:rsidRPr="007A36B2" w:rsidRDefault="009D2A12" w:rsidP="00A91B7E">
            <w:pPr>
              <w:rPr>
                <w:rFonts w:ascii="Times New Roman" w:hAnsi="Times New Roman" w:cs="Times New Roman"/>
              </w:rPr>
            </w:pPr>
          </w:p>
        </w:tc>
        <w:tc>
          <w:tcPr>
            <w:tcW w:w="567" w:type="dxa"/>
          </w:tcPr>
          <w:p w14:paraId="206B3577" w14:textId="77777777" w:rsidR="009D2A12" w:rsidRPr="007A36B2" w:rsidRDefault="009D2A12" w:rsidP="00A91B7E">
            <w:pPr>
              <w:rPr>
                <w:rFonts w:ascii="Times New Roman" w:hAnsi="Times New Roman" w:cs="Times New Roman"/>
              </w:rPr>
            </w:pPr>
          </w:p>
        </w:tc>
        <w:tc>
          <w:tcPr>
            <w:tcW w:w="676" w:type="dxa"/>
          </w:tcPr>
          <w:p w14:paraId="4BEECB48" w14:textId="77777777" w:rsidR="009D2A12" w:rsidRPr="007A36B2" w:rsidRDefault="009D2A12" w:rsidP="00A91B7E">
            <w:pPr>
              <w:rPr>
                <w:rFonts w:ascii="Times New Roman" w:hAnsi="Times New Roman" w:cs="Times New Roman"/>
              </w:rPr>
            </w:pPr>
          </w:p>
        </w:tc>
        <w:tc>
          <w:tcPr>
            <w:tcW w:w="1399" w:type="dxa"/>
          </w:tcPr>
          <w:p w14:paraId="22F953B6" w14:textId="77777777" w:rsidR="009D2A12" w:rsidRPr="007A36B2" w:rsidRDefault="009D2A12" w:rsidP="00A91B7E">
            <w:pPr>
              <w:rPr>
                <w:rFonts w:ascii="Times New Roman" w:hAnsi="Times New Roman" w:cs="Times New Roman"/>
              </w:rPr>
            </w:pPr>
          </w:p>
        </w:tc>
      </w:tr>
      <w:tr w:rsidR="009D2A12" w:rsidRPr="007A36B2" w14:paraId="08B92235" w14:textId="77777777" w:rsidTr="009D2A12">
        <w:tc>
          <w:tcPr>
            <w:tcW w:w="3823" w:type="dxa"/>
          </w:tcPr>
          <w:p w14:paraId="60DE2864" w14:textId="77777777" w:rsidR="009D2A12" w:rsidRPr="007A36B2" w:rsidRDefault="005E6D83" w:rsidP="00A91B7E">
            <w:pPr>
              <w:rPr>
                <w:rFonts w:ascii="Times New Roman" w:hAnsi="Times New Roman" w:cs="Times New Roman"/>
              </w:rPr>
            </w:pPr>
            <w:r w:rsidRPr="005E6D83">
              <w:rPr>
                <w:rFonts w:ascii="Times New Roman" w:hAnsi="Times New Roman" w:cs="Times New Roman"/>
              </w:rPr>
              <w:t xml:space="preserve">b) </w:t>
            </w:r>
            <w:proofErr w:type="spellStart"/>
            <w:r w:rsidRPr="005E6D83">
              <w:rPr>
                <w:rFonts w:ascii="Times New Roman" w:hAnsi="Times New Roman" w:cs="Times New Roman"/>
              </w:rPr>
              <w:t>bugete</w:t>
            </w:r>
            <w:proofErr w:type="spellEnd"/>
            <w:r w:rsidRPr="005E6D83">
              <w:rPr>
                <w:rFonts w:ascii="Times New Roman" w:hAnsi="Times New Roman" w:cs="Times New Roman"/>
              </w:rPr>
              <w:t xml:space="preserve"> locale</w:t>
            </w:r>
          </w:p>
        </w:tc>
        <w:tc>
          <w:tcPr>
            <w:tcW w:w="1275" w:type="dxa"/>
          </w:tcPr>
          <w:p w14:paraId="45C07937" w14:textId="77777777" w:rsidR="009D2A12" w:rsidRPr="007A36B2" w:rsidRDefault="009D2A12" w:rsidP="00A91B7E">
            <w:pPr>
              <w:rPr>
                <w:rFonts w:ascii="Times New Roman" w:hAnsi="Times New Roman" w:cs="Times New Roman"/>
              </w:rPr>
            </w:pPr>
          </w:p>
        </w:tc>
        <w:tc>
          <w:tcPr>
            <w:tcW w:w="567" w:type="dxa"/>
          </w:tcPr>
          <w:p w14:paraId="03F71A9C" w14:textId="77777777" w:rsidR="009D2A12" w:rsidRPr="007A36B2" w:rsidRDefault="009D2A12" w:rsidP="00A91B7E">
            <w:pPr>
              <w:rPr>
                <w:rFonts w:ascii="Times New Roman" w:hAnsi="Times New Roman" w:cs="Times New Roman"/>
              </w:rPr>
            </w:pPr>
          </w:p>
        </w:tc>
        <w:tc>
          <w:tcPr>
            <w:tcW w:w="709" w:type="dxa"/>
          </w:tcPr>
          <w:p w14:paraId="39C48E2A" w14:textId="77777777" w:rsidR="009D2A12" w:rsidRPr="007A36B2" w:rsidRDefault="009D2A12" w:rsidP="00A91B7E">
            <w:pPr>
              <w:rPr>
                <w:rFonts w:ascii="Times New Roman" w:hAnsi="Times New Roman" w:cs="Times New Roman"/>
              </w:rPr>
            </w:pPr>
          </w:p>
        </w:tc>
        <w:tc>
          <w:tcPr>
            <w:tcW w:w="567" w:type="dxa"/>
          </w:tcPr>
          <w:p w14:paraId="448EC3A4" w14:textId="77777777" w:rsidR="009D2A12" w:rsidRPr="007A36B2" w:rsidRDefault="009D2A12" w:rsidP="00A91B7E">
            <w:pPr>
              <w:rPr>
                <w:rFonts w:ascii="Times New Roman" w:hAnsi="Times New Roman" w:cs="Times New Roman"/>
              </w:rPr>
            </w:pPr>
          </w:p>
        </w:tc>
        <w:tc>
          <w:tcPr>
            <w:tcW w:w="676" w:type="dxa"/>
          </w:tcPr>
          <w:p w14:paraId="33F43103" w14:textId="77777777" w:rsidR="009D2A12" w:rsidRPr="007A36B2" w:rsidRDefault="009D2A12" w:rsidP="00A91B7E">
            <w:pPr>
              <w:rPr>
                <w:rFonts w:ascii="Times New Roman" w:hAnsi="Times New Roman" w:cs="Times New Roman"/>
              </w:rPr>
            </w:pPr>
          </w:p>
        </w:tc>
        <w:tc>
          <w:tcPr>
            <w:tcW w:w="1399" w:type="dxa"/>
          </w:tcPr>
          <w:p w14:paraId="3A09100A" w14:textId="77777777" w:rsidR="009D2A12" w:rsidRPr="007A36B2" w:rsidRDefault="009D2A12" w:rsidP="00A91B7E">
            <w:pPr>
              <w:rPr>
                <w:rFonts w:ascii="Times New Roman" w:hAnsi="Times New Roman" w:cs="Times New Roman"/>
              </w:rPr>
            </w:pPr>
          </w:p>
        </w:tc>
      </w:tr>
      <w:tr w:rsidR="009D2A12" w:rsidRPr="007A36B2" w14:paraId="221E42D9" w14:textId="77777777" w:rsidTr="009D2A12">
        <w:tc>
          <w:tcPr>
            <w:tcW w:w="3823" w:type="dxa"/>
          </w:tcPr>
          <w:p w14:paraId="4162052C"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 xml:space="preserve">4.4. </w:t>
            </w:r>
            <w:proofErr w:type="spellStart"/>
            <w:r w:rsidRPr="005E6D83">
              <w:rPr>
                <w:rFonts w:ascii="Times New Roman" w:hAnsi="Times New Roman" w:cs="Times New Roman"/>
              </w:rPr>
              <w:t>Propuneri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pentru</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acoperirea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creşterii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cheltuielilor</w:t>
            </w:r>
            <w:proofErr w:type="spellEnd"/>
          </w:p>
          <w:p w14:paraId="686D527B" w14:textId="77777777" w:rsidR="009D2A12" w:rsidRPr="007A36B2" w:rsidRDefault="005E6D83" w:rsidP="005E6D83">
            <w:pPr>
              <w:rPr>
                <w:rFonts w:ascii="Times New Roman" w:hAnsi="Times New Roman" w:cs="Times New Roman"/>
              </w:rPr>
            </w:pPr>
            <w:proofErr w:type="spellStart"/>
            <w:r w:rsidRPr="005E6D83">
              <w:rPr>
                <w:rFonts w:ascii="Times New Roman" w:hAnsi="Times New Roman" w:cs="Times New Roman"/>
              </w:rPr>
              <w:t>bugetare</w:t>
            </w:r>
            <w:proofErr w:type="spellEnd"/>
          </w:p>
        </w:tc>
        <w:tc>
          <w:tcPr>
            <w:tcW w:w="1275" w:type="dxa"/>
          </w:tcPr>
          <w:p w14:paraId="45022F4C" w14:textId="77777777" w:rsidR="009D2A12" w:rsidRPr="007A36B2" w:rsidRDefault="009D2A12" w:rsidP="00A91B7E">
            <w:pPr>
              <w:rPr>
                <w:rFonts w:ascii="Times New Roman" w:hAnsi="Times New Roman" w:cs="Times New Roman"/>
              </w:rPr>
            </w:pPr>
          </w:p>
        </w:tc>
        <w:tc>
          <w:tcPr>
            <w:tcW w:w="567" w:type="dxa"/>
          </w:tcPr>
          <w:p w14:paraId="7FDD3EB0" w14:textId="77777777" w:rsidR="009D2A12" w:rsidRPr="007A36B2" w:rsidRDefault="009D2A12" w:rsidP="00A91B7E">
            <w:pPr>
              <w:rPr>
                <w:rFonts w:ascii="Times New Roman" w:hAnsi="Times New Roman" w:cs="Times New Roman"/>
              </w:rPr>
            </w:pPr>
          </w:p>
        </w:tc>
        <w:tc>
          <w:tcPr>
            <w:tcW w:w="709" w:type="dxa"/>
          </w:tcPr>
          <w:p w14:paraId="65BADC19" w14:textId="77777777" w:rsidR="009D2A12" w:rsidRPr="007A36B2" w:rsidRDefault="009D2A12" w:rsidP="00A91B7E">
            <w:pPr>
              <w:rPr>
                <w:rFonts w:ascii="Times New Roman" w:hAnsi="Times New Roman" w:cs="Times New Roman"/>
              </w:rPr>
            </w:pPr>
          </w:p>
        </w:tc>
        <w:tc>
          <w:tcPr>
            <w:tcW w:w="567" w:type="dxa"/>
          </w:tcPr>
          <w:p w14:paraId="4C9A9627" w14:textId="77777777" w:rsidR="009D2A12" w:rsidRPr="007A36B2" w:rsidRDefault="009D2A12" w:rsidP="00A91B7E">
            <w:pPr>
              <w:rPr>
                <w:rFonts w:ascii="Times New Roman" w:hAnsi="Times New Roman" w:cs="Times New Roman"/>
              </w:rPr>
            </w:pPr>
          </w:p>
        </w:tc>
        <w:tc>
          <w:tcPr>
            <w:tcW w:w="676" w:type="dxa"/>
          </w:tcPr>
          <w:p w14:paraId="617F45A9" w14:textId="77777777" w:rsidR="009D2A12" w:rsidRPr="007A36B2" w:rsidRDefault="009D2A12" w:rsidP="00A91B7E">
            <w:pPr>
              <w:rPr>
                <w:rFonts w:ascii="Times New Roman" w:hAnsi="Times New Roman" w:cs="Times New Roman"/>
              </w:rPr>
            </w:pPr>
          </w:p>
        </w:tc>
        <w:tc>
          <w:tcPr>
            <w:tcW w:w="1399" w:type="dxa"/>
          </w:tcPr>
          <w:p w14:paraId="6AA04905" w14:textId="77777777" w:rsidR="009D2A12" w:rsidRPr="007A36B2" w:rsidRDefault="009D2A12" w:rsidP="00A91B7E">
            <w:pPr>
              <w:rPr>
                <w:rFonts w:ascii="Times New Roman" w:hAnsi="Times New Roman" w:cs="Times New Roman"/>
              </w:rPr>
            </w:pPr>
          </w:p>
        </w:tc>
      </w:tr>
      <w:tr w:rsidR="009D2A12" w:rsidRPr="007A36B2" w14:paraId="17F4B634" w14:textId="77777777" w:rsidTr="009D2A12">
        <w:tc>
          <w:tcPr>
            <w:tcW w:w="3823" w:type="dxa"/>
          </w:tcPr>
          <w:p w14:paraId="7DF7463C"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 xml:space="preserve">4.5. </w:t>
            </w:r>
            <w:proofErr w:type="spellStart"/>
            <w:r w:rsidRPr="005E6D83">
              <w:rPr>
                <w:rFonts w:ascii="Times New Roman" w:hAnsi="Times New Roman" w:cs="Times New Roman"/>
              </w:rPr>
              <w:t>Propuneri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pentru</w:t>
            </w:r>
            <w:proofErr w:type="spellEnd"/>
            <w:r w:rsidRPr="005E6D83">
              <w:rPr>
                <w:rFonts w:ascii="Times New Roman" w:hAnsi="Times New Roman" w:cs="Times New Roman"/>
              </w:rPr>
              <w:t xml:space="preserve"> a </w:t>
            </w:r>
            <w:proofErr w:type="spellStart"/>
            <w:r w:rsidRPr="005E6D83">
              <w:rPr>
                <w:rFonts w:ascii="Times New Roman" w:hAnsi="Times New Roman" w:cs="Times New Roman"/>
              </w:rPr>
              <w:t>compensa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reducerea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veniturilor</w:t>
            </w:r>
            <w:proofErr w:type="spellEnd"/>
          </w:p>
          <w:p w14:paraId="124E6FF9" w14:textId="77777777" w:rsidR="009D2A12" w:rsidRPr="007A36B2" w:rsidRDefault="005E6D83" w:rsidP="005E6D83">
            <w:pPr>
              <w:rPr>
                <w:rFonts w:ascii="Times New Roman" w:hAnsi="Times New Roman" w:cs="Times New Roman"/>
              </w:rPr>
            </w:pPr>
            <w:proofErr w:type="spellStart"/>
            <w:r w:rsidRPr="005E6D83">
              <w:rPr>
                <w:rFonts w:ascii="Times New Roman" w:hAnsi="Times New Roman" w:cs="Times New Roman"/>
              </w:rPr>
              <w:t>bugetare</w:t>
            </w:r>
            <w:proofErr w:type="spellEnd"/>
          </w:p>
        </w:tc>
        <w:tc>
          <w:tcPr>
            <w:tcW w:w="1275" w:type="dxa"/>
          </w:tcPr>
          <w:p w14:paraId="662A66D1" w14:textId="77777777" w:rsidR="009D2A12" w:rsidRPr="007A36B2" w:rsidRDefault="009D2A12" w:rsidP="00A91B7E">
            <w:pPr>
              <w:rPr>
                <w:rFonts w:ascii="Times New Roman" w:hAnsi="Times New Roman" w:cs="Times New Roman"/>
              </w:rPr>
            </w:pPr>
          </w:p>
        </w:tc>
        <w:tc>
          <w:tcPr>
            <w:tcW w:w="567" w:type="dxa"/>
          </w:tcPr>
          <w:p w14:paraId="03B74515" w14:textId="77777777" w:rsidR="009D2A12" w:rsidRPr="007A36B2" w:rsidRDefault="009D2A12" w:rsidP="00A91B7E">
            <w:pPr>
              <w:rPr>
                <w:rFonts w:ascii="Times New Roman" w:hAnsi="Times New Roman" w:cs="Times New Roman"/>
              </w:rPr>
            </w:pPr>
          </w:p>
        </w:tc>
        <w:tc>
          <w:tcPr>
            <w:tcW w:w="709" w:type="dxa"/>
          </w:tcPr>
          <w:p w14:paraId="28E1F259" w14:textId="77777777" w:rsidR="009D2A12" w:rsidRPr="007A36B2" w:rsidRDefault="009D2A12" w:rsidP="00A91B7E">
            <w:pPr>
              <w:rPr>
                <w:rFonts w:ascii="Times New Roman" w:hAnsi="Times New Roman" w:cs="Times New Roman"/>
              </w:rPr>
            </w:pPr>
          </w:p>
        </w:tc>
        <w:tc>
          <w:tcPr>
            <w:tcW w:w="567" w:type="dxa"/>
          </w:tcPr>
          <w:p w14:paraId="7F1B1140" w14:textId="77777777" w:rsidR="009D2A12" w:rsidRPr="007A36B2" w:rsidRDefault="009D2A12" w:rsidP="00A91B7E">
            <w:pPr>
              <w:rPr>
                <w:rFonts w:ascii="Times New Roman" w:hAnsi="Times New Roman" w:cs="Times New Roman"/>
              </w:rPr>
            </w:pPr>
          </w:p>
        </w:tc>
        <w:tc>
          <w:tcPr>
            <w:tcW w:w="676" w:type="dxa"/>
          </w:tcPr>
          <w:p w14:paraId="4C71CB0C" w14:textId="77777777" w:rsidR="009D2A12" w:rsidRPr="007A36B2" w:rsidRDefault="009D2A12" w:rsidP="00A91B7E">
            <w:pPr>
              <w:rPr>
                <w:rFonts w:ascii="Times New Roman" w:hAnsi="Times New Roman" w:cs="Times New Roman"/>
              </w:rPr>
            </w:pPr>
          </w:p>
        </w:tc>
        <w:tc>
          <w:tcPr>
            <w:tcW w:w="1399" w:type="dxa"/>
          </w:tcPr>
          <w:p w14:paraId="44875C82" w14:textId="77777777" w:rsidR="009D2A12" w:rsidRPr="007A36B2" w:rsidRDefault="009D2A12" w:rsidP="00A91B7E">
            <w:pPr>
              <w:rPr>
                <w:rFonts w:ascii="Times New Roman" w:hAnsi="Times New Roman" w:cs="Times New Roman"/>
              </w:rPr>
            </w:pPr>
          </w:p>
        </w:tc>
      </w:tr>
      <w:tr w:rsidR="009D2A12" w:rsidRPr="007A36B2" w14:paraId="453EF80C" w14:textId="77777777" w:rsidTr="009D2A12">
        <w:tc>
          <w:tcPr>
            <w:tcW w:w="3823" w:type="dxa"/>
          </w:tcPr>
          <w:p w14:paraId="21FEAD9A"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 xml:space="preserve">4.6. </w:t>
            </w:r>
            <w:proofErr w:type="spellStart"/>
            <w:r w:rsidRPr="005E6D83">
              <w:rPr>
                <w:rFonts w:ascii="Times New Roman" w:hAnsi="Times New Roman" w:cs="Times New Roman"/>
              </w:rPr>
              <w:t>Calcule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detaliate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privind</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fundamentarea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modificărilor</w:t>
            </w:r>
            <w:proofErr w:type="spellEnd"/>
          </w:p>
          <w:p w14:paraId="4256B613" w14:textId="77777777" w:rsidR="009D2A12" w:rsidRPr="007A36B2" w:rsidRDefault="005E6D83" w:rsidP="005E6D83">
            <w:pPr>
              <w:rPr>
                <w:rFonts w:ascii="Times New Roman" w:hAnsi="Times New Roman" w:cs="Times New Roman"/>
              </w:rPr>
            </w:pPr>
            <w:proofErr w:type="spellStart"/>
            <w:r w:rsidRPr="005E6D83">
              <w:rPr>
                <w:rFonts w:ascii="Times New Roman" w:hAnsi="Times New Roman" w:cs="Times New Roman"/>
              </w:rPr>
              <w:t>veniturilor</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şi</w:t>
            </w:r>
            <w:proofErr w:type="spellEnd"/>
            <w:r w:rsidRPr="005E6D83">
              <w:rPr>
                <w:rFonts w:ascii="Times New Roman" w:hAnsi="Times New Roman" w:cs="Times New Roman"/>
              </w:rPr>
              <w:t>/</w:t>
            </w:r>
            <w:proofErr w:type="spellStart"/>
            <w:r w:rsidRPr="005E6D83">
              <w:rPr>
                <w:rFonts w:ascii="Times New Roman" w:hAnsi="Times New Roman" w:cs="Times New Roman"/>
              </w:rPr>
              <w:t>sau</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cheltuielilor</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bugetare</w:t>
            </w:r>
            <w:proofErr w:type="spellEnd"/>
          </w:p>
        </w:tc>
        <w:tc>
          <w:tcPr>
            <w:tcW w:w="1275" w:type="dxa"/>
          </w:tcPr>
          <w:p w14:paraId="1393DB89" w14:textId="77777777" w:rsidR="009D2A12" w:rsidRPr="007A36B2" w:rsidRDefault="009D2A12" w:rsidP="00A91B7E">
            <w:pPr>
              <w:rPr>
                <w:rFonts w:ascii="Times New Roman" w:hAnsi="Times New Roman" w:cs="Times New Roman"/>
              </w:rPr>
            </w:pPr>
          </w:p>
        </w:tc>
        <w:tc>
          <w:tcPr>
            <w:tcW w:w="567" w:type="dxa"/>
          </w:tcPr>
          <w:p w14:paraId="2A59C813" w14:textId="77777777" w:rsidR="009D2A12" w:rsidRPr="007A36B2" w:rsidRDefault="009D2A12" w:rsidP="00A91B7E">
            <w:pPr>
              <w:rPr>
                <w:rFonts w:ascii="Times New Roman" w:hAnsi="Times New Roman" w:cs="Times New Roman"/>
              </w:rPr>
            </w:pPr>
          </w:p>
        </w:tc>
        <w:tc>
          <w:tcPr>
            <w:tcW w:w="709" w:type="dxa"/>
          </w:tcPr>
          <w:p w14:paraId="515D484F" w14:textId="77777777" w:rsidR="009D2A12" w:rsidRPr="007A36B2" w:rsidRDefault="009D2A12" w:rsidP="00A91B7E">
            <w:pPr>
              <w:rPr>
                <w:rFonts w:ascii="Times New Roman" w:hAnsi="Times New Roman" w:cs="Times New Roman"/>
              </w:rPr>
            </w:pPr>
          </w:p>
        </w:tc>
        <w:tc>
          <w:tcPr>
            <w:tcW w:w="567" w:type="dxa"/>
          </w:tcPr>
          <w:p w14:paraId="02ABDC83" w14:textId="77777777" w:rsidR="009D2A12" w:rsidRPr="007A36B2" w:rsidRDefault="009D2A12" w:rsidP="00A91B7E">
            <w:pPr>
              <w:rPr>
                <w:rFonts w:ascii="Times New Roman" w:hAnsi="Times New Roman" w:cs="Times New Roman"/>
              </w:rPr>
            </w:pPr>
          </w:p>
        </w:tc>
        <w:tc>
          <w:tcPr>
            <w:tcW w:w="676" w:type="dxa"/>
          </w:tcPr>
          <w:p w14:paraId="163750F4" w14:textId="77777777" w:rsidR="009D2A12" w:rsidRPr="007A36B2" w:rsidRDefault="009D2A12" w:rsidP="00A91B7E">
            <w:pPr>
              <w:rPr>
                <w:rFonts w:ascii="Times New Roman" w:hAnsi="Times New Roman" w:cs="Times New Roman"/>
              </w:rPr>
            </w:pPr>
          </w:p>
        </w:tc>
        <w:tc>
          <w:tcPr>
            <w:tcW w:w="1399" w:type="dxa"/>
          </w:tcPr>
          <w:p w14:paraId="63295F6E" w14:textId="77777777" w:rsidR="009D2A12" w:rsidRPr="007A36B2" w:rsidRDefault="009D2A12" w:rsidP="00A91B7E">
            <w:pPr>
              <w:rPr>
                <w:rFonts w:ascii="Times New Roman" w:hAnsi="Times New Roman" w:cs="Times New Roman"/>
              </w:rPr>
            </w:pPr>
          </w:p>
        </w:tc>
      </w:tr>
      <w:tr w:rsidR="005E6D83" w:rsidRPr="007A36B2" w14:paraId="5F9F951A" w14:textId="77777777" w:rsidTr="00E401DF">
        <w:tc>
          <w:tcPr>
            <w:tcW w:w="3823" w:type="dxa"/>
          </w:tcPr>
          <w:p w14:paraId="1BBEAC38"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 xml:space="preserve">4.7. </w:t>
            </w:r>
            <w:proofErr w:type="spellStart"/>
            <w:r w:rsidRPr="005E6D83">
              <w:rPr>
                <w:rFonts w:ascii="Times New Roman" w:hAnsi="Times New Roman" w:cs="Times New Roman"/>
              </w:rPr>
              <w:t>Prezentarea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în</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cazul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proiectelor</w:t>
            </w:r>
            <w:proofErr w:type="spellEnd"/>
            <w:r w:rsidRPr="005E6D83">
              <w:rPr>
                <w:rFonts w:ascii="Times New Roman" w:hAnsi="Times New Roman" w:cs="Times New Roman"/>
              </w:rPr>
              <w:t xml:space="preserve"> de </w:t>
            </w:r>
            <w:proofErr w:type="spellStart"/>
            <w:r w:rsidRPr="005E6D83">
              <w:rPr>
                <w:rFonts w:ascii="Times New Roman" w:hAnsi="Times New Roman" w:cs="Times New Roman"/>
              </w:rPr>
              <w:t>acte</w:t>
            </w:r>
            <w:proofErr w:type="spellEnd"/>
            <w:r w:rsidRPr="005E6D83">
              <w:rPr>
                <w:rFonts w:ascii="Times New Roman" w:hAnsi="Times New Roman" w:cs="Times New Roman"/>
              </w:rPr>
              <w:t xml:space="preserve"> normative a</w:t>
            </w:r>
          </w:p>
          <w:p w14:paraId="7CE19B3C" w14:textId="77777777" w:rsidR="005E6D83" w:rsidRPr="005E6D83" w:rsidRDefault="005E6D83" w:rsidP="005E6D83">
            <w:pPr>
              <w:rPr>
                <w:rFonts w:ascii="Times New Roman" w:hAnsi="Times New Roman" w:cs="Times New Roman"/>
              </w:rPr>
            </w:pPr>
            <w:proofErr w:type="spellStart"/>
            <w:r w:rsidRPr="005E6D83">
              <w:rPr>
                <w:rFonts w:ascii="Times New Roman" w:hAnsi="Times New Roman" w:cs="Times New Roman"/>
              </w:rPr>
              <w:t>căror</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adoptare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atrage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majorarea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cheltuielilor</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bugetare</w:t>
            </w:r>
            <w:proofErr w:type="spellEnd"/>
            <w:r w:rsidRPr="005E6D83">
              <w:rPr>
                <w:rFonts w:ascii="Times New Roman" w:hAnsi="Times New Roman" w:cs="Times New Roman"/>
              </w:rPr>
              <w:t>, a</w:t>
            </w:r>
          </w:p>
          <w:p w14:paraId="760D4428" w14:textId="77777777" w:rsidR="005E6D83" w:rsidRPr="005E6D83" w:rsidRDefault="005E6D83" w:rsidP="005E6D83">
            <w:pPr>
              <w:rPr>
                <w:rFonts w:ascii="Times New Roman" w:hAnsi="Times New Roman" w:cs="Times New Roman"/>
              </w:rPr>
            </w:pPr>
            <w:proofErr w:type="spellStart"/>
            <w:r w:rsidRPr="005E6D83">
              <w:rPr>
                <w:rFonts w:ascii="Times New Roman" w:hAnsi="Times New Roman" w:cs="Times New Roman"/>
              </w:rPr>
              <w:t>următoarelor</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documente</w:t>
            </w:r>
            <w:proofErr w:type="spellEnd"/>
            <w:r w:rsidRPr="005E6D83">
              <w:rPr>
                <w:rFonts w:ascii="Times New Roman" w:hAnsi="Times New Roman" w:cs="Times New Roman"/>
              </w:rPr>
              <w:t>:</w:t>
            </w:r>
          </w:p>
          <w:p w14:paraId="75FC9A01"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 xml:space="preserve">a) </w:t>
            </w:r>
            <w:proofErr w:type="spellStart"/>
            <w:r w:rsidRPr="005E6D83">
              <w:rPr>
                <w:rFonts w:ascii="Times New Roman" w:hAnsi="Times New Roman" w:cs="Times New Roman"/>
              </w:rPr>
              <w:t>fişa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financiară</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prevăzută</w:t>
            </w:r>
            <w:proofErr w:type="spellEnd"/>
            <w:r w:rsidRPr="005E6D83">
              <w:rPr>
                <w:rFonts w:ascii="Times New Roman" w:hAnsi="Times New Roman" w:cs="Times New Roman"/>
              </w:rPr>
              <w:t xml:space="preserve"> la art. 15 din </w:t>
            </w:r>
            <w:proofErr w:type="spellStart"/>
            <w:r w:rsidRPr="005E6D83">
              <w:rPr>
                <w:rFonts w:ascii="Times New Roman" w:hAnsi="Times New Roman" w:cs="Times New Roman"/>
              </w:rPr>
              <w:t>Legea</w:t>
            </w:r>
            <w:proofErr w:type="spellEnd"/>
            <w:r w:rsidRPr="005E6D83">
              <w:rPr>
                <w:rFonts w:ascii="Times New Roman" w:hAnsi="Times New Roman" w:cs="Times New Roman"/>
              </w:rPr>
              <w:t xml:space="preserve"> nr.</w:t>
            </w:r>
          </w:p>
          <w:p w14:paraId="76AD12B8"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 xml:space="preserve">500/2002 </w:t>
            </w:r>
            <w:proofErr w:type="spellStart"/>
            <w:r w:rsidRPr="005E6D83">
              <w:rPr>
                <w:rFonts w:ascii="Times New Roman" w:hAnsi="Times New Roman" w:cs="Times New Roman"/>
              </w:rPr>
              <w:t>privind</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finanţele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publice</w:t>
            </w:r>
            <w:proofErr w:type="spellEnd"/>
            <w:r w:rsidRPr="005E6D83">
              <w:rPr>
                <w:rFonts w:ascii="Times New Roman" w:hAnsi="Times New Roman" w:cs="Times New Roman"/>
              </w:rPr>
              <w:t xml:space="preserve">, cu </w:t>
            </w:r>
            <w:proofErr w:type="spellStart"/>
            <w:r w:rsidRPr="005E6D83">
              <w:rPr>
                <w:rFonts w:ascii="Times New Roman" w:hAnsi="Times New Roman" w:cs="Times New Roman"/>
              </w:rPr>
              <w:t>modificările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şi</w:t>
            </w:r>
            <w:proofErr w:type="spellEnd"/>
          </w:p>
          <w:p w14:paraId="68B40E82" w14:textId="77777777" w:rsidR="005E6D83" w:rsidRPr="005E6D83" w:rsidRDefault="005E6D83" w:rsidP="005E6D83">
            <w:pPr>
              <w:rPr>
                <w:rFonts w:ascii="Times New Roman" w:hAnsi="Times New Roman" w:cs="Times New Roman"/>
              </w:rPr>
            </w:pPr>
            <w:proofErr w:type="spellStart"/>
            <w:r w:rsidRPr="005E6D83">
              <w:rPr>
                <w:rFonts w:ascii="Times New Roman" w:hAnsi="Times New Roman" w:cs="Times New Roman"/>
              </w:rPr>
              <w:t>completările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ulterioare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însoţită</w:t>
            </w:r>
            <w:proofErr w:type="spellEnd"/>
            <w:r w:rsidRPr="005E6D83">
              <w:rPr>
                <w:rFonts w:ascii="Times New Roman" w:hAnsi="Times New Roman" w:cs="Times New Roman"/>
              </w:rPr>
              <w:t xml:space="preserve"> de </w:t>
            </w:r>
            <w:proofErr w:type="spellStart"/>
            <w:r w:rsidRPr="005E6D83">
              <w:rPr>
                <w:rFonts w:ascii="Times New Roman" w:hAnsi="Times New Roman" w:cs="Times New Roman"/>
              </w:rPr>
              <w:t>ipotezele</w:t>
            </w:r>
            <w:proofErr w:type="spellEnd"/>
            <w:r w:rsidRPr="005E6D83">
              <w:rPr>
                <w:rFonts w:ascii="Times New Roman" w:hAnsi="Times New Roman" w:cs="Times New Roman"/>
              </w:rPr>
              <w:t xml:space="preserve"> şi</w:t>
            </w:r>
          </w:p>
          <w:p w14:paraId="5E9D8032" w14:textId="77777777" w:rsidR="005E6D83" w:rsidRPr="005E6D83" w:rsidRDefault="005E6D83" w:rsidP="005E6D83">
            <w:pPr>
              <w:rPr>
                <w:rFonts w:ascii="Times New Roman" w:hAnsi="Times New Roman" w:cs="Times New Roman"/>
              </w:rPr>
            </w:pPr>
            <w:proofErr w:type="spellStart"/>
            <w:r w:rsidRPr="005E6D83">
              <w:rPr>
                <w:rFonts w:ascii="Times New Roman" w:hAnsi="Times New Roman" w:cs="Times New Roman"/>
              </w:rPr>
              <w:t>metodologia</w:t>
            </w:r>
            <w:proofErr w:type="spellEnd"/>
            <w:r w:rsidRPr="005E6D83">
              <w:rPr>
                <w:rFonts w:ascii="Times New Roman" w:hAnsi="Times New Roman" w:cs="Times New Roman"/>
              </w:rPr>
              <w:t xml:space="preserve"> de </w:t>
            </w:r>
            <w:proofErr w:type="spellStart"/>
            <w:r w:rsidRPr="005E6D83">
              <w:rPr>
                <w:rFonts w:ascii="Times New Roman" w:hAnsi="Times New Roman" w:cs="Times New Roman"/>
              </w:rPr>
              <w:t>calcul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utilizată</w:t>
            </w:r>
            <w:proofErr w:type="spellEnd"/>
            <w:r w:rsidRPr="005E6D83">
              <w:rPr>
                <w:rFonts w:ascii="Times New Roman" w:hAnsi="Times New Roman" w:cs="Times New Roman"/>
              </w:rPr>
              <w:t>;</w:t>
            </w:r>
          </w:p>
          <w:p w14:paraId="5B4BD860"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 xml:space="preserve">b) </w:t>
            </w:r>
            <w:proofErr w:type="spellStart"/>
            <w:r w:rsidRPr="005E6D83">
              <w:rPr>
                <w:rFonts w:ascii="Times New Roman" w:hAnsi="Times New Roman" w:cs="Times New Roman"/>
              </w:rPr>
              <w:t>declaraţie</w:t>
            </w:r>
            <w:proofErr w:type="spellEnd"/>
            <w:r w:rsidRPr="005E6D83">
              <w:rPr>
                <w:rFonts w:ascii="Times New Roman" w:hAnsi="Times New Roman" w:cs="Times New Roman"/>
              </w:rPr>
              <w:t xml:space="preserve"> conform </w:t>
            </w:r>
            <w:proofErr w:type="spellStart"/>
            <w:r w:rsidRPr="005E6D83">
              <w:rPr>
                <w:rFonts w:ascii="Times New Roman" w:hAnsi="Times New Roman" w:cs="Times New Roman"/>
              </w:rPr>
              <w:t>căreia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majorarea</w:t>
            </w:r>
            <w:proofErr w:type="spellEnd"/>
            <w:r w:rsidRPr="005E6D83">
              <w:rPr>
                <w:rFonts w:ascii="Times New Roman" w:hAnsi="Times New Roman" w:cs="Times New Roman"/>
              </w:rPr>
              <w:t xml:space="preserve"> de </w:t>
            </w:r>
            <w:proofErr w:type="spellStart"/>
            <w:r w:rsidRPr="005E6D83">
              <w:rPr>
                <w:rFonts w:ascii="Times New Roman" w:hAnsi="Times New Roman" w:cs="Times New Roman"/>
              </w:rPr>
              <w:t>cheltuială</w:t>
            </w:r>
            <w:proofErr w:type="spellEnd"/>
          </w:p>
          <w:p w14:paraId="07B8CF64" w14:textId="77777777" w:rsidR="005E6D83" w:rsidRPr="005E6D83" w:rsidRDefault="005E6D83" w:rsidP="005E6D83">
            <w:pPr>
              <w:rPr>
                <w:rFonts w:ascii="Times New Roman" w:hAnsi="Times New Roman" w:cs="Times New Roman"/>
              </w:rPr>
            </w:pPr>
            <w:proofErr w:type="spellStart"/>
            <w:r w:rsidRPr="005E6D83">
              <w:rPr>
                <w:rFonts w:ascii="Times New Roman" w:hAnsi="Times New Roman" w:cs="Times New Roman"/>
              </w:rPr>
              <w:t>respectivă</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este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compatibilă</w:t>
            </w:r>
            <w:proofErr w:type="spellEnd"/>
            <w:r w:rsidRPr="005E6D83">
              <w:rPr>
                <w:rFonts w:ascii="Times New Roman" w:hAnsi="Times New Roman" w:cs="Times New Roman"/>
              </w:rPr>
              <w:t xml:space="preserve"> cu </w:t>
            </w:r>
            <w:proofErr w:type="spellStart"/>
            <w:r w:rsidRPr="005E6D83">
              <w:rPr>
                <w:rFonts w:ascii="Times New Roman" w:hAnsi="Times New Roman" w:cs="Times New Roman"/>
              </w:rPr>
              <w:t>obiectivele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şi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priorităţile</w:t>
            </w:r>
            <w:proofErr w:type="spellEnd"/>
          </w:p>
          <w:p w14:paraId="57F8F41C" w14:textId="77777777" w:rsidR="005E6D83" w:rsidRPr="005E6D83" w:rsidRDefault="005E6D83" w:rsidP="005E6D83">
            <w:pPr>
              <w:rPr>
                <w:rFonts w:ascii="Times New Roman" w:hAnsi="Times New Roman" w:cs="Times New Roman"/>
              </w:rPr>
            </w:pPr>
            <w:proofErr w:type="spellStart"/>
            <w:r w:rsidRPr="005E6D83">
              <w:rPr>
                <w:rFonts w:ascii="Times New Roman" w:hAnsi="Times New Roman" w:cs="Times New Roman"/>
              </w:rPr>
              <w:t>strategice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specificate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în</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strategia</w:t>
            </w:r>
            <w:proofErr w:type="spellEnd"/>
            <w:r w:rsidRPr="005E6D83">
              <w:rPr>
                <w:rFonts w:ascii="Times New Roman" w:hAnsi="Times New Roman" w:cs="Times New Roman"/>
              </w:rPr>
              <w:t xml:space="preserve"> fiscal-</w:t>
            </w:r>
            <w:proofErr w:type="spellStart"/>
            <w:r w:rsidRPr="005E6D83">
              <w:rPr>
                <w:rFonts w:ascii="Times New Roman" w:hAnsi="Times New Roman" w:cs="Times New Roman"/>
              </w:rPr>
              <w:t>bugetară</w:t>
            </w:r>
            <w:proofErr w:type="spellEnd"/>
            <w:r w:rsidRPr="005E6D83">
              <w:rPr>
                <w:rFonts w:ascii="Times New Roman" w:hAnsi="Times New Roman" w:cs="Times New Roman"/>
              </w:rPr>
              <w:t xml:space="preserve">, cu </w:t>
            </w:r>
            <w:proofErr w:type="spellStart"/>
            <w:r w:rsidRPr="005E6D83">
              <w:rPr>
                <w:rFonts w:ascii="Times New Roman" w:hAnsi="Times New Roman" w:cs="Times New Roman"/>
              </w:rPr>
              <w:t>legea</w:t>
            </w:r>
            <w:proofErr w:type="spellEnd"/>
          </w:p>
          <w:p w14:paraId="04B9CCA3" w14:textId="77777777" w:rsidR="005E6D83" w:rsidRPr="005E6D83" w:rsidRDefault="005E6D83" w:rsidP="005E6D83">
            <w:pPr>
              <w:rPr>
                <w:rFonts w:ascii="Times New Roman" w:hAnsi="Times New Roman" w:cs="Times New Roman"/>
              </w:rPr>
            </w:pPr>
            <w:proofErr w:type="spellStart"/>
            <w:r w:rsidRPr="005E6D83">
              <w:rPr>
                <w:rFonts w:ascii="Times New Roman" w:hAnsi="Times New Roman" w:cs="Times New Roman"/>
              </w:rPr>
              <w:t>bugetară</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anuală</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şi</w:t>
            </w:r>
            <w:proofErr w:type="spellEnd"/>
            <w:r w:rsidRPr="005E6D83">
              <w:rPr>
                <w:rFonts w:ascii="Times New Roman" w:hAnsi="Times New Roman" w:cs="Times New Roman"/>
              </w:rPr>
              <w:t xml:space="preserve"> cu </w:t>
            </w:r>
            <w:proofErr w:type="spellStart"/>
            <w:r w:rsidRPr="005E6D83">
              <w:rPr>
                <w:rFonts w:ascii="Times New Roman" w:hAnsi="Times New Roman" w:cs="Times New Roman"/>
              </w:rPr>
              <w:t>plafoanele</w:t>
            </w:r>
            <w:proofErr w:type="spellEnd"/>
            <w:r w:rsidRPr="005E6D83">
              <w:rPr>
                <w:rFonts w:ascii="Times New Roman" w:hAnsi="Times New Roman" w:cs="Times New Roman"/>
              </w:rPr>
              <w:t xml:space="preserve"> de </w:t>
            </w:r>
            <w:proofErr w:type="spellStart"/>
            <w:r w:rsidRPr="005E6D83">
              <w:rPr>
                <w:rFonts w:ascii="Times New Roman" w:hAnsi="Times New Roman" w:cs="Times New Roman"/>
              </w:rPr>
              <w:t>cheltuieli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prezentate</w:t>
            </w:r>
            <w:proofErr w:type="spellEnd"/>
          </w:p>
          <w:p w14:paraId="66EC435B" w14:textId="77777777" w:rsidR="005E6D83" w:rsidRPr="007A36B2" w:rsidRDefault="005E6D83" w:rsidP="005E6D83">
            <w:pPr>
              <w:rPr>
                <w:rFonts w:ascii="Times New Roman" w:hAnsi="Times New Roman" w:cs="Times New Roman"/>
              </w:rPr>
            </w:pPr>
            <w:proofErr w:type="spellStart"/>
            <w:r w:rsidRPr="005E6D83">
              <w:rPr>
                <w:rFonts w:ascii="Times New Roman" w:hAnsi="Times New Roman" w:cs="Times New Roman"/>
              </w:rPr>
              <w:t>în</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strategia</w:t>
            </w:r>
            <w:proofErr w:type="spellEnd"/>
            <w:r w:rsidRPr="005E6D83">
              <w:rPr>
                <w:rFonts w:ascii="Times New Roman" w:hAnsi="Times New Roman" w:cs="Times New Roman"/>
              </w:rPr>
              <w:t xml:space="preserve"> fiscal-</w:t>
            </w:r>
            <w:proofErr w:type="spellStart"/>
            <w:r w:rsidRPr="005E6D83">
              <w:rPr>
                <w:rFonts w:ascii="Times New Roman" w:hAnsi="Times New Roman" w:cs="Times New Roman"/>
              </w:rPr>
              <w:t>bugetară</w:t>
            </w:r>
            <w:proofErr w:type="spellEnd"/>
            <w:r w:rsidRPr="005E6D83">
              <w:rPr>
                <w:rFonts w:ascii="Times New Roman" w:hAnsi="Times New Roman" w:cs="Times New Roman"/>
              </w:rPr>
              <w:t>.</w:t>
            </w:r>
          </w:p>
        </w:tc>
        <w:tc>
          <w:tcPr>
            <w:tcW w:w="5193" w:type="dxa"/>
            <w:gridSpan w:val="6"/>
          </w:tcPr>
          <w:p w14:paraId="10E0F877" w14:textId="77777777" w:rsidR="005E6D83" w:rsidRPr="005E6D83" w:rsidRDefault="005E6D83" w:rsidP="005E6D83">
            <w:pPr>
              <w:rPr>
                <w:rFonts w:ascii="Times New Roman" w:hAnsi="Times New Roman" w:cs="Times New Roman"/>
              </w:rPr>
            </w:pPr>
            <w:proofErr w:type="spellStart"/>
            <w:r w:rsidRPr="005E6D83">
              <w:rPr>
                <w:rFonts w:ascii="Times New Roman" w:hAnsi="Times New Roman" w:cs="Times New Roman"/>
              </w:rPr>
              <w:t>Actul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normativ</w:t>
            </w:r>
            <w:proofErr w:type="spellEnd"/>
            <w:r w:rsidRPr="005E6D83">
              <w:rPr>
                <w:rFonts w:ascii="Times New Roman" w:hAnsi="Times New Roman" w:cs="Times New Roman"/>
              </w:rPr>
              <w:t xml:space="preserve"> nu se </w:t>
            </w:r>
            <w:proofErr w:type="spellStart"/>
            <w:r w:rsidRPr="005E6D83">
              <w:rPr>
                <w:rFonts w:ascii="Times New Roman" w:hAnsi="Times New Roman" w:cs="Times New Roman"/>
              </w:rPr>
              <w:t>referă</w:t>
            </w:r>
            <w:proofErr w:type="spellEnd"/>
            <w:r w:rsidRPr="005E6D83">
              <w:rPr>
                <w:rFonts w:ascii="Times New Roman" w:hAnsi="Times New Roman" w:cs="Times New Roman"/>
              </w:rPr>
              <w:t xml:space="preserve"> la </w:t>
            </w:r>
            <w:proofErr w:type="spellStart"/>
            <w:r w:rsidRPr="005E6D83">
              <w:rPr>
                <w:rFonts w:ascii="Times New Roman" w:hAnsi="Times New Roman" w:cs="Times New Roman"/>
              </w:rPr>
              <w:t>acest</w:t>
            </w:r>
            <w:proofErr w:type="spellEnd"/>
          </w:p>
          <w:p w14:paraId="21A8B11E" w14:textId="77777777" w:rsidR="005E6D83" w:rsidRPr="007A36B2" w:rsidRDefault="005E6D83" w:rsidP="005E6D83">
            <w:pPr>
              <w:rPr>
                <w:rFonts w:ascii="Times New Roman" w:hAnsi="Times New Roman" w:cs="Times New Roman"/>
              </w:rPr>
            </w:pPr>
            <w:proofErr w:type="spellStart"/>
            <w:r w:rsidRPr="005E6D83">
              <w:rPr>
                <w:rFonts w:ascii="Times New Roman" w:hAnsi="Times New Roman" w:cs="Times New Roman"/>
              </w:rPr>
              <w:t>domeniu</w:t>
            </w:r>
            <w:proofErr w:type="spellEnd"/>
            <w:r w:rsidRPr="005E6D83">
              <w:rPr>
                <w:rFonts w:ascii="Times New Roman" w:hAnsi="Times New Roman" w:cs="Times New Roman"/>
              </w:rPr>
              <w:t>.</w:t>
            </w:r>
          </w:p>
        </w:tc>
      </w:tr>
      <w:tr w:rsidR="005E6D83" w:rsidRPr="007A36B2" w14:paraId="08609348" w14:textId="77777777" w:rsidTr="006C122B">
        <w:tc>
          <w:tcPr>
            <w:tcW w:w="3823" w:type="dxa"/>
          </w:tcPr>
          <w:p w14:paraId="0827F20C" w14:textId="77777777" w:rsidR="005E6D83" w:rsidRPr="007A36B2" w:rsidRDefault="005E6D83" w:rsidP="00A91B7E">
            <w:pPr>
              <w:rPr>
                <w:rFonts w:ascii="Times New Roman" w:hAnsi="Times New Roman" w:cs="Times New Roman"/>
              </w:rPr>
            </w:pPr>
            <w:r w:rsidRPr="005E6D83">
              <w:rPr>
                <w:rFonts w:ascii="Times New Roman" w:hAnsi="Times New Roman" w:cs="Times New Roman"/>
              </w:rPr>
              <w:lastRenderedPageBreak/>
              <w:t xml:space="preserve">4.8. Alte </w:t>
            </w:r>
            <w:proofErr w:type="spellStart"/>
            <w:r w:rsidRPr="005E6D83">
              <w:rPr>
                <w:rFonts w:ascii="Times New Roman" w:hAnsi="Times New Roman" w:cs="Times New Roman"/>
              </w:rPr>
              <w:t>informaţii</w:t>
            </w:r>
            <w:proofErr w:type="spellEnd"/>
          </w:p>
        </w:tc>
        <w:tc>
          <w:tcPr>
            <w:tcW w:w="5193" w:type="dxa"/>
            <w:gridSpan w:val="6"/>
          </w:tcPr>
          <w:p w14:paraId="7F7D638A" w14:textId="77777777" w:rsidR="005E6D83" w:rsidRPr="007A36B2" w:rsidRDefault="005E6D83" w:rsidP="00A91B7E">
            <w:pPr>
              <w:rPr>
                <w:rFonts w:ascii="Times New Roman" w:hAnsi="Times New Roman" w:cs="Times New Roman"/>
              </w:rPr>
            </w:pPr>
            <w:r w:rsidRPr="005E6D83">
              <w:rPr>
                <w:rFonts w:ascii="Times New Roman" w:hAnsi="Times New Roman" w:cs="Times New Roman"/>
              </w:rPr>
              <w:t xml:space="preserve">Nu au </w:t>
            </w:r>
            <w:proofErr w:type="spellStart"/>
            <w:r w:rsidRPr="005E6D83">
              <w:rPr>
                <w:rFonts w:ascii="Times New Roman" w:hAnsi="Times New Roman" w:cs="Times New Roman"/>
              </w:rPr>
              <w:t>fost</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identificate</w:t>
            </w:r>
            <w:proofErr w:type="spellEnd"/>
            <w:r w:rsidRPr="005E6D83">
              <w:rPr>
                <w:rFonts w:ascii="Times New Roman" w:hAnsi="Times New Roman" w:cs="Times New Roman"/>
              </w:rPr>
              <w:t>.</w:t>
            </w:r>
          </w:p>
        </w:tc>
      </w:tr>
    </w:tbl>
    <w:p w14:paraId="7BFEE53A" w14:textId="77777777" w:rsidR="005E6D83" w:rsidRDefault="005E6D83"/>
    <w:p w14:paraId="7CACEB7C" w14:textId="77777777" w:rsidR="005E6D83" w:rsidRPr="005E6D83" w:rsidRDefault="005E6D83" w:rsidP="005E6D83">
      <w:pPr>
        <w:jc w:val="center"/>
        <w:rPr>
          <w:rFonts w:ascii="Times New Roman" w:hAnsi="Times New Roman" w:cs="Times New Roman"/>
          <w:b/>
          <w:bCs/>
        </w:rPr>
      </w:pPr>
      <w:proofErr w:type="spellStart"/>
      <w:r w:rsidRPr="005E6D83">
        <w:rPr>
          <w:rFonts w:ascii="Times New Roman" w:hAnsi="Times New Roman" w:cs="Times New Roman"/>
          <w:b/>
          <w:bCs/>
        </w:rPr>
        <w:t>Secţiunea</w:t>
      </w:r>
      <w:proofErr w:type="spellEnd"/>
      <w:r w:rsidRPr="005E6D83">
        <w:rPr>
          <w:rFonts w:ascii="Times New Roman" w:hAnsi="Times New Roman" w:cs="Times New Roman"/>
          <w:b/>
          <w:bCs/>
        </w:rPr>
        <w:t xml:space="preserve"> 5.</w:t>
      </w:r>
    </w:p>
    <w:p w14:paraId="10D2F959" w14:textId="77777777" w:rsidR="005E6D83" w:rsidRPr="005E6D83" w:rsidRDefault="005E6D83" w:rsidP="005E6D83">
      <w:pPr>
        <w:jc w:val="center"/>
        <w:rPr>
          <w:rFonts w:ascii="Times New Roman" w:hAnsi="Times New Roman" w:cs="Times New Roman"/>
          <w:b/>
          <w:bCs/>
        </w:rPr>
      </w:pPr>
      <w:proofErr w:type="spellStart"/>
      <w:r w:rsidRPr="005E6D83">
        <w:rPr>
          <w:rFonts w:ascii="Times New Roman" w:hAnsi="Times New Roman" w:cs="Times New Roman"/>
          <w:b/>
          <w:bCs/>
        </w:rPr>
        <w:t>Efectele</w:t>
      </w:r>
      <w:proofErr w:type="spellEnd"/>
      <w:r w:rsidRPr="005E6D83">
        <w:rPr>
          <w:rFonts w:ascii="Times New Roman" w:hAnsi="Times New Roman" w:cs="Times New Roman"/>
          <w:b/>
          <w:bCs/>
        </w:rPr>
        <w:t xml:space="preserve"> </w:t>
      </w:r>
      <w:proofErr w:type="spellStart"/>
      <w:r w:rsidRPr="005E6D83">
        <w:rPr>
          <w:rFonts w:ascii="Times New Roman" w:hAnsi="Times New Roman" w:cs="Times New Roman"/>
          <w:b/>
          <w:bCs/>
        </w:rPr>
        <w:t>actului</w:t>
      </w:r>
      <w:proofErr w:type="spellEnd"/>
      <w:r w:rsidRPr="005E6D83">
        <w:rPr>
          <w:rFonts w:ascii="Times New Roman" w:hAnsi="Times New Roman" w:cs="Times New Roman"/>
          <w:b/>
          <w:bCs/>
        </w:rPr>
        <w:t xml:space="preserve"> </w:t>
      </w:r>
      <w:proofErr w:type="spellStart"/>
      <w:r w:rsidRPr="005E6D83">
        <w:rPr>
          <w:rFonts w:ascii="Times New Roman" w:hAnsi="Times New Roman" w:cs="Times New Roman"/>
          <w:b/>
          <w:bCs/>
        </w:rPr>
        <w:t>normativ</w:t>
      </w:r>
      <w:proofErr w:type="spellEnd"/>
      <w:r w:rsidRPr="005E6D83">
        <w:rPr>
          <w:rFonts w:ascii="Times New Roman" w:hAnsi="Times New Roman" w:cs="Times New Roman"/>
          <w:b/>
          <w:bCs/>
        </w:rPr>
        <w:t xml:space="preserve"> </w:t>
      </w:r>
      <w:proofErr w:type="spellStart"/>
      <w:r w:rsidRPr="005E6D83">
        <w:rPr>
          <w:rFonts w:ascii="Times New Roman" w:hAnsi="Times New Roman" w:cs="Times New Roman"/>
          <w:b/>
          <w:bCs/>
        </w:rPr>
        <w:t>asupra</w:t>
      </w:r>
      <w:proofErr w:type="spellEnd"/>
      <w:r w:rsidRPr="005E6D83">
        <w:rPr>
          <w:rFonts w:ascii="Times New Roman" w:hAnsi="Times New Roman" w:cs="Times New Roman"/>
          <w:b/>
          <w:bCs/>
        </w:rPr>
        <w:t xml:space="preserve"> </w:t>
      </w:r>
      <w:proofErr w:type="spellStart"/>
      <w:r w:rsidRPr="005E6D83">
        <w:rPr>
          <w:rFonts w:ascii="Times New Roman" w:hAnsi="Times New Roman" w:cs="Times New Roman"/>
          <w:b/>
          <w:bCs/>
        </w:rPr>
        <w:t>legislaţiei</w:t>
      </w:r>
      <w:proofErr w:type="spellEnd"/>
      <w:r w:rsidRPr="005E6D83">
        <w:rPr>
          <w:rFonts w:ascii="Times New Roman" w:hAnsi="Times New Roman" w:cs="Times New Roman"/>
          <w:b/>
          <w:bCs/>
        </w:rPr>
        <w:t xml:space="preserve"> </w:t>
      </w:r>
      <w:proofErr w:type="spellStart"/>
      <w:r w:rsidRPr="005E6D83">
        <w:rPr>
          <w:rFonts w:ascii="Times New Roman" w:hAnsi="Times New Roman" w:cs="Times New Roman"/>
          <w:b/>
          <w:bCs/>
        </w:rPr>
        <w:t>în</w:t>
      </w:r>
      <w:proofErr w:type="spellEnd"/>
      <w:r w:rsidRPr="005E6D83">
        <w:rPr>
          <w:rFonts w:ascii="Times New Roman" w:hAnsi="Times New Roman" w:cs="Times New Roman"/>
          <w:b/>
          <w:bCs/>
        </w:rPr>
        <w:t xml:space="preserve"> </w:t>
      </w:r>
      <w:proofErr w:type="spellStart"/>
      <w:r w:rsidRPr="005E6D83">
        <w:rPr>
          <w:rFonts w:ascii="Times New Roman" w:hAnsi="Times New Roman" w:cs="Times New Roman"/>
          <w:b/>
          <w:bCs/>
        </w:rPr>
        <w:t>vigoare</w:t>
      </w:r>
      <w:proofErr w:type="spellEnd"/>
    </w:p>
    <w:p w14:paraId="08B48435" w14:textId="77777777" w:rsidR="005E6D83" w:rsidRDefault="005E6D83"/>
    <w:tbl>
      <w:tblPr>
        <w:tblStyle w:val="TableGrid"/>
        <w:tblW w:w="0" w:type="auto"/>
        <w:tblLook w:val="04A0" w:firstRow="1" w:lastRow="0" w:firstColumn="1" w:lastColumn="0" w:noHBand="0" w:noVBand="1"/>
      </w:tblPr>
      <w:tblGrid>
        <w:gridCol w:w="3823"/>
        <w:gridCol w:w="5193"/>
      </w:tblGrid>
      <w:tr w:rsidR="005E6D83" w:rsidRPr="007A36B2" w14:paraId="5BC84662" w14:textId="77777777" w:rsidTr="000A7F1C">
        <w:tc>
          <w:tcPr>
            <w:tcW w:w="3823" w:type="dxa"/>
          </w:tcPr>
          <w:p w14:paraId="10409390"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5.</w:t>
            </w:r>
            <w:proofErr w:type="gramStart"/>
            <w:r w:rsidRPr="005E6D83">
              <w:rPr>
                <w:rFonts w:ascii="Times New Roman" w:hAnsi="Times New Roman" w:cs="Times New Roman"/>
              </w:rPr>
              <w:t>1.Măsuri</w:t>
            </w:r>
            <w:proofErr w:type="gramEnd"/>
            <w:r w:rsidRPr="005E6D83">
              <w:rPr>
                <w:rFonts w:ascii="Times New Roman" w:hAnsi="Times New Roman" w:cs="Times New Roman"/>
              </w:rPr>
              <w:t xml:space="preserve"> normative </w:t>
            </w:r>
            <w:proofErr w:type="spellStart"/>
            <w:r w:rsidRPr="005E6D83">
              <w:rPr>
                <w:rFonts w:ascii="Times New Roman" w:hAnsi="Times New Roman" w:cs="Times New Roman"/>
              </w:rPr>
              <w:t>necesare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pentru</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aplicarea</w:t>
            </w:r>
            <w:proofErr w:type="spellEnd"/>
            <w:r>
              <w:rPr>
                <w:rFonts w:ascii="Times New Roman" w:hAnsi="Times New Roman" w:cs="Times New Roman"/>
                <w:lang w:val="ro-RO"/>
              </w:rPr>
              <w:t xml:space="preserve"> </w:t>
            </w:r>
            <w:proofErr w:type="spellStart"/>
            <w:r w:rsidRPr="005E6D83">
              <w:rPr>
                <w:rFonts w:ascii="Times New Roman" w:hAnsi="Times New Roman" w:cs="Times New Roman"/>
              </w:rPr>
              <w:t>prevederilor</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actului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normativ</w:t>
            </w:r>
            <w:proofErr w:type="spellEnd"/>
            <w:r w:rsidRPr="005E6D83">
              <w:rPr>
                <w:rFonts w:ascii="Times New Roman" w:hAnsi="Times New Roman" w:cs="Times New Roman"/>
              </w:rPr>
              <w:t>.</w:t>
            </w:r>
          </w:p>
          <w:p w14:paraId="1869B888" w14:textId="77777777" w:rsidR="005E6D83" w:rsidRPr="007A36B2" w:rsidRDefault="005E6D83" w:rsidP="005E6D83">
            <w:pPr>
              <w:rPr>
                <w:rFonts w:ascii="Times New Roman" w:hAnsi="Times New Roman" w:cs="Times New Roman"/>
              </w:rPr>
            </w:pPr>
            <w:proofErr w:type="gramStart"/>
            <w:r w:rsidRPr="005E6D83">
              <w:rPr>
                <w:rFonts w:ascii="Times New Roman" w:hAnsi="Times New Roman" w:cs="Times New Roman"/>
              </w:rPr>
              <w:t>a)</w:t>
            </w:r>
            <w:proofErr w:type="spellStart"/>
            <w:r w:rsidRPr="005E6D83">
              <w:rPr>
                <w:rFonts w:ascii="Times New Roman" w:hAnsi="Times New Roman" w:cs="Times New Roman"/>
              </w:rPr>
              <w:t>acte</w:t>
            </w:r>
            <w:proofErr w:type="spellEnd"/>
            <w:proofErr w:type="gramEnd"/>
            <w:r w:rsidRPr="005E6D83">
              <w:rPr>
                <w:rFonts w:ascii="Times New Roman" w:hAnsi="Times New Roman" w:cs="Times New Roman"/>
              </w:rPr>
              <w:t xml:space="preserve"> normative </w:t>
            </w:r>
            <w:proofErr w:type="spellStart"/>
            <w:r w:rsidRPr="005E6D83">
              <w:rPr>
                <w:rFonts w:ascii="Times New Roman" w:hAnsi="Times New Roman" w:cs="Times New Roman"/>
              </w:rPr>
              <w:t>ce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vor</w:t>
            </w:r>
            <w:proofErr w:type="spellEnd"/>
            <w:r w:rsidRPr="005E6D83">
              <w:rPr>
                <w:rFonts w:ascii="Times New Roman" w:hAnsi="Times New Roman" w:cs="Times New Roman"/>
              </w:rPr>
              <w:t xml:space="preserve"> fi </w:t>
            </w:r>
            <w:proofErr w:type="spellStart"/>
            <w:r w:rsidRPr="005E6D83">
              <w:rPr>
                <w:rFonts w:ascii="Times New Roman" w:hAnsi="Times New Roman" w:cs="Times New Roman"/>
              </w:rPr>
              <w:t>modificate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sau</w:t>
            </w:r>
            <w:proofErr w:type="spellEnd"/>
            <w:r>
              <w:rPr>
                <w:rFonts w:ascii="Times New Roman" w:hAnsi="Times New Roman" w:cs="Times New Roman"/>
                <w:lang w:val="ro-RO"/>
              </w:rPr>
              <w:t xml:space="preserve"> </w:t>
            </w:r>
            <w:r w:rsidRPr="005E6D83">
              <w:rPr>
                <w:rFonts w:ascii="Times New Roman" w:hAnsi="Times New Roman" w:cs="Times New Roman"/>
              </w:rPr>
              <w:t xml:space="preserve">abrogate ca </w:t>
            </w:r>
            <w:proofErr w:type="spellStart"/>
            <w:r w:rsidRPr="005E6D83">
              <w:rPr>
                <w:rFonts w:ascii="Times New Roman" w:hAnsi="Times New Roman" w:cs="Times New Roman"/>
              </w:rPr>
              <w:t>urmare</w:t>
            </w:r>
            <w:proofErr w:type="spellEnd"/>
            <w:r w:rsidRPr="005E6D83">
              <w:rPr>
                <w:rFonts w:ascii="Times New Roman" w:hAnsi="Times New Roman" w:cs="Times New Roman"/>
              </w:rPr>
              <w:t xml:space="preserve"> a </w:t>
            </w:r>
            <w:proofErr w:type="spellStart"/>
            <w:r w:rsidRPr="005E6D83">
              <w:rPr>
                <w:rFonts w:ascii="Times New Roman" w:hAnsi="Times New Roman" w:cs="Times New Roman"/>
              </w:rPr>
              <w:t>intrării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în</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vigoare</w:t>
            </w:r>
            <w:proofErr w:type="spellEnd"/>
            <w:r w:rsidRPr="005E6D83">
              <w:rPr>
                <w:rFonts w:ascii="Times New Roman" w:hAnsi="Times New Roman" w:cs="Times New Roman"/>
              </w:rPr>
              <w:t xml:space="preserve"> a</w:t>
            </w:r>
            <w:r>
              <w:rPr>
                <w:rFonts w:ascii="Times New Roman" w:hAnsi="Times New Roman" w:cs="Times New Roman"/>
                <w:lang w:val="ro-RO"/>
              </w:rPr>
              <w:t xml:space="preserve"> </w:t>
            </w:r>
            <w:proofErr w:type="spellStart"/>
            <w:r w:rsidRPr="005E6D83">
              <w:rPr>
                <w:rFonts w:ascii="Times New Roman" w:hAnsi="Times New Roman" w:cs="Times New Roman"/>
              </w:rPr>
              <w:t>proiectului</w:t>
            </w:r>
            <w:proofErr w:type="spellEnd"/>
            <w:r w:rsidRPr="005E6D83">
              <w:rPr>
                <w:rFonts w:ascii="Times New Roman" w:hAnsi="Times New Roman" w:cs="Times New Roman"/>
              </w:rPr>
              <w:t xml:space="preserve"> de act </w:t>
            </w:r>
            <w:proofErr w:type="spellStart"/>
            <w:r w:rsidRPr="005E6D83">
              <w:rPr>
                <w:rFonts w:ascii="Times New Roman" w:hAnsi="Times New Roman" w:cs="Times New Roman"/>
              </w:rPr>
              <w:t>normativ</w:t>
            </w:r>
            <w:proofErr w:type="spellEnd"/>
            <w:r w:rsidRPr="005E6D83">
              <w:rPr>
                <w:rFonts w:ascii="Times New Roman" w:hAnsi="Times New Roman" w:cs="Times New Roman"/>
              </w:rPr>
              <w:t>.</w:t>
            </w:r>
          </w:p>
        </w:tc>
        <w:tc>
          <w:tcPr>
            <w:tcW w:w="5193" w:type="dxa"/>
          </w:tcPr>
          <w:p w14:paraId="2AD8FC3E" w14:textId="77777777" w:rsidR="00391066" w:rsidRPr="00391066" w:rsidRDefault="00391066" w:rsidP="005C039D">
            <w:pPr>
              <w:jc w:val="both"/>
              <w:rPr>
                <w:rFonts w:ascii="Times New Roman" w:hAnsi="Times New Roman" w:cs="Times New Roman"/>
                <w:lang w:val="ro-RO"/>
              </w:rPr>
            </w:pPr>
            <w:r>
              <w:rPr>
                <w:rFonts w:ascii="Times New Roman" w:hAnsi="Times New Roman" w:cs="Times New Roman"/>
                <w:lang w:val="ro-RO"/>
              </w:rPr>
              <w:t>Implementarea strategiei presupune o serie de intervenții legislative care privesc:</w:t>
            </w:r>
          </w:p>
          <w:p w14:paraId="6151B143"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1.</w:t>
            </w:r>
            <w:r w:rsidRPr="00391066">
              <w:rPr>
                <w:rFonts w:ascii="Times New Roman" w:hAnsi="Times New Roman" w:cs="Times New Roman"/>
                <w:lang w:val="ro-RO"/>
              </w:rPr>
              <w:tab/>
            </w:r>
            <w:r>
              <w:rPr>
                <w:rFonts w:ascii="Times New Roman" w:hAnsi="Times New Roman" w:cs="Times New Roman"/>
                <w:lang w:val="ro-RO"/>
              </w:rPr>
              <w:t xml:space="preserve">aprobarea </w:t>
            </w:r>
            <w:r w:rsidRPr="00391066">
              <w:rPr>
                <w:rFonts w:ascii="Times New Roman" w:hAnsi="Times New Roman" w:cs="Times New Roman"/>
                <w:lang w:val="ro-RO"/>
              </w:rPr>
              <w:t>un</w:t>
            </w:r>
            <w:r>
              <w:rPr>
                <w:rFonts w:ascii="Times New Roman" w:hAnsi="Times New Roman" w:cs="Times New Roman"/>
                <w:lang w:val="ro-RO"/>
              </w:rPr>
              <w:t>ui</w:t>
            </w:r>
            <w:r w:rsidRPr="00391066">
              <w:rPr>
                <w:rFonts w:ascii="Times New Roman" w:hAnsi="Times New Roman" w:cs="Times New Roman"/>
                <w:lang w:val="ro-RO"/>
              </w:rPr>
              <w:t xml:space="preserve"> program național de investiții în echipamente tehnologice destinate instituțiilor publice de cultură și operatorilor culturali de drept privat</w:t>
            </w:r>
          </w:p>
          <w:p w14:paraId="160A2FE8"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2.</w:t>
            </w:r>
            <w:r w:rsidRPr="00391066">
              <w:rPr>
                <w:rFonts w:ascii="Times New Roman" w:hAnsi="Times New Roman" w:cs="Times New Roman"/>
                <w:lang w:val="ro-RO"/>
              </w:rPr>
              <w:tab/>
              <w:t>accesul la utilizarea infrastructurii aflată în administrarea instituțiilor publice de cultură de către operatorii culturali de drept privat și de lucrători culturali</w:t>
            </w:r>
          </w:p>
          <w:p w14:paraId="1FDCA595" w14:textId="77777777" w:rsidR="009B1125" w:rsidRDefault="00391066" w:rsidP="005C039D">
            <w:pPr>
              <w:jc w:val="both"/>
              <w:rPr>
                <w:rFonts w:ascii="Times New Roman" w:hAnsi="Times New Roman" w:cs="Times New Roman"/>
                <w:lang w:val="ro-RO"/>
              </w:rPr>
            </w:pPr>
            <w:r w:rsidRPr="00391066">
              <w:rPr>
                <w:rFonts w:ascii="Times New Roman" w:hAnsi="Times New Roman" w:cs="Times New Roman"/>
                <w:lang w:val="ro-RO"/>
              </w:rPr>
              <w:t>3.</w:t>
            </w:r>
            <w:r w:rsidRPr="00391066">
              <w:rPr>
                <w:rFonts w:ascii="Times New Roman" w:hAnsi="Times New Roman" w:cs="Times New Roman"/>
                <w:lang w:val="ro-RO"/>
              </w:rPr>
              <w:tab/>
              <w:t>aprobarea unui program multianual de finanțare și a mecanismelor non-financiare de sprijinire a investițiilor private în infrastr</w:t>
            </w:r>
            <w:r w:rsidR="009B1125">
              <w:rPr>
                <w:rFonts w:ascii="Times New Roman" w:hAnsi="Times New Roman" w:cs="Times New Roman"/>
                <w:lang w:val="ro-RO"/>
              </w:rPr>
              <w:t>u</w:t>
            </w:r>
            <w:r w:rsidRPr="00391066">
              <w:rPr>
                <w:rFonts w:ascii="Times New Roman" w:hAnsi="Times New Roman" w:cs="Times New Roman"/>
                <w:lang w:val="ro-RO"/>
              </w:rPr>
              <w:t xml:space="preserve">ctura tehnologică </w:t>
            </w:r>
          </w:p>
          <w:p w14:paraId="6EC917D9"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4.</w:t>
            </w:r>
            <w:r w:rsidRPr="00391066">
              <w:rPr>
                <w:rFonts w:ascii="Times New Roman" w:hAnsi="Times New Roman" w:cs="Times New Roman"/>
                <w:lang w:val="ro-RO"/>
              </w:rPr>
              <w:tab/>
              <w:t xml:space="preserve">utilizarea în regim de sursă deschisă a datelor, informațiilor și documentelor elaborate de instituțiile publice de cultură </w:t>
            </w:r>
          </w:p>
          <w:p w14:paraId="33A4CE0D" w14:textId="77777777" w:rsidR="009B1125" w:rsidRDefault="00391066" w:rsidP="005C039D">
            <w:pPr>
              <w:jc w:val="both"/>
              <w:rPr>
                <w:rFonts w:ascii="Times New Roman" w:hAnsi="Times New Roman" w:cs="Times New Roman"/>
                <w:lang w:val="ro-RO"/>
              </w:rPr>
            </w:pPr>
            <w:r w:rsidRPr="00391066">
              <w:rPr>
                <w:rFonts w:ascii="Times New Roman" w:hAnsi="Times New Roman" w:cs="Times New Roman"/>
                <w:lang w:val="ro-RO"/>
              </w:rPr>
              <w:t>5.</w:t>
            </w:r>
            <w:r w:rsidRPr="00391066">
              <w:rPr>
                <w:rFonts w:ascii="Times New Roman" w:hAnsi="Times New Roman" w:cs="Times New Roman"/>
                <w:lang w:val="ro-RO"/>
              </w:rPr>
              <w:tab/>
              <w:t xml:space="preserve">înființarea de centre teritoriale de cercetare și transfer tehnologic în domeniul </w:t>
            </w:r>
          </w:p>
          <w:p w14:paraId="5481AA0E"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6.</w:t>
            </w:r>
            <w:r w:rsidRPr="00391066">
              <w:rPr>
                <w:rFonts w:ascii="Times New Roman" w:hAnsi="Times New Roman" w:cs="Times New Roman"/>
                <w:lang w:val="ro-RO"/>
              </w:rPr>
              <w:tab/>
              <w:t xml:space="preserve">finanțarea unui program național de formare profesională a angajaților din instituțiile publice de cultură orientat spre tehnologia viitorului </w:t>
            </w:r>
          </w:p>
          <w:p w14:paraId="0D65B30E"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7.</w:t>
            </w:r>
            <w:r w:rsidRPr="00391066">
              <w:rPr>
                <w:rFonts w:ascii="Times New Roman" w:hAnsi="Times New Roman" w:cs="Times New Roman"/>
                <w:lang w:val="ro-RO"/>
              </w:rPr>
              <w:tab/>
              <w:t xml:space="preserve">aprobarea standardelor profesionale minime necesare angajaților din instituțiile publice de cultură în ceea ce privește TIC </w:t>
            </w:r>
          </w:p>
          <w:p w14:paraId="1192DD01"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8.</w:t>
            </w:r>
            <w:r w:rsidRPr="00391066">
              <w:rPr>
                <w:rFonts w:ascii="Times New Roman" w:hAnsi="Times New Roman" w:cs="Times New Roman"/>
                <w:lang w:val="ro-RO"/>
              </w:rPr>
              <w:tab/>
              <w:t>extinderea depozitului legal și voluntar pentru păstrarea memoriei și a creației contemporane realizate în format electronic</w:t>
            </w:r>
            <w:r w:rsidR="009B1125">
              <w:rPr>
                <w:rFonts w:ascii="Times New Roman" w:hAnsi="Times New Roman" w:cs="Times New Roman"/>
                <w:lang w:val="ro-RO"/>
              </w:rPr>
              <w:t xml:space="preserve"> </w:t>
            </w:r>
          </w:p>
          <w:p w14:paraId="4A353CB0"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9.</w:t>
            </w:r>
            <w:r w:rsidRPr="00391066">
              <w:rPr>
                <w:rFonts w:ascii="Times New Roman" w:hAnsi="Times New Roman" w:cs="Times New Roman"/>
                <w:lang w:val="ro-RO"/>
              </w:rPr>
              <w:tab/>
              <w:t xml:space="preserve">obligativitatea acordării dreptului universal de acces la internet de mare viteză wireless în instituțiile publice de cultură și așezămintele culturale </w:t>
            </w:r>
          </w:p>
          <w:p w14:paraId="77661728" w14:textId="77777777" w:rsidR="009B1125" w:rsidRDefault="00391066" w:rsidP="005C039D">
            <w:pPr>
              <w:jc w:val="both"/>
              <w:rPr>
                <w:rFonts w:ascii="Times New Roman" w:hAnsi="Times New Roman" w:cs="Times New Roman"/>
                <w:lang w:val="ro-RO"/>
              </w:rPr>
            </w:pPr>
            <w:r w:rsidRPr="00391066">
              <w:rPr>
                <w:rFonts w:ascii="Times New Roman" w:hAnsi="Times New Roman" w:cs="Times New Roman"/>
                <w:lang w:val="ro-RO"/>
              </w:rPr>
              <w:t>10.</w:t>
            </w:r>
            <w:r w:rsidRPr="00391066">
              <w:rPr>
                <w:rFonts w:ascii="Times New Roman" w:hAnsi="Times New Roman" w:cs="Times New Roman"/>
                <w:lang w:val="ro-RO"/>
              </w:rPr>
              <w:tab/>
              <w:t xml:space="preserve">aprobarea unui program național de finanțare pentru încurajarea experimentării noilor tehnologii în instituțiile publice de cultură și înființarea de incubatoare tehnologice specifice culturii </w:t>
            </w:r>
          </w:p>
          <w:p w14:paraId="229356F7"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11.</w:t>
            </w:r>
            <w:r w:rsidRPr="00391066">
              <w:rPr>
                <w:rFonts w:ascii="Times New Roman" w:hAnsi="Times New Roman" w:cs="Times New Roman"/>
                <w:lang w:val="ro-RO"/>
              </w:rPr>
              <w:tab/>
              <w:t xml:space="preserve"> operaționalizarea finanțării multiple, public-public, public-privat, a ofertei culturale pentru comunitățile și grupurile defavorizate </w:t>
            </w:r>
          </w:p>
          <w:p w14:paraId="097BF7E8"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12.</w:t>
            </w:r>
            <w:r w:rsidRPr="00391066">
              <w:rPr>
                <w:rFonts w:ascii="Times New Roman" w:hAnsi="Times New Roman" w:cs="Times New Roman"/>
                <w:lang w:val="ro-RO"/>
              </w:rPr>
              <w:tab/>
              <w:t xml:space="preserve">finanțarea de la bugetul de stat și de la bugetele locale a programelor de formare profesională pentru specialiștii necesari din sectoarele și </w:t>
            </w:r>
            <w:proofErr w:type="spellStart"/>
            <w:r w:rsidRPr="00391066">
              <w:rPr>
                <w:rFonts w:ascii="Times New Roman" w:hAnsi="Times New Roman" w:cs="Times New Roman"/>
                <w:lang w:val="ro-RO"/>
              </w:rPr>
              <w:t>subsectoarele</w:t>
            </w:r>
            <w:proofErr w:type="spellEnd"/>
            <w:r w:rsidRPr="00391066">
              <w:rPr>
                <w:rFonts w:ascii="Times New Roman" w:hAnsi="Times New Roman" w:cs="Times New Roman"/>
                <w:lang w:val="ro-RO"/>
              </w:rPr>
              <w:t xml:space="preserve"> culturale și creative </w:t>
            </w:r>
          </w:p>
          <w:p w14:paraId="73E23F44"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lastRenderedPageBreak/>
              <w:t>13.</w:t>
            </w:r>
            <w:r w:rsidRPr="00391066">
              <w:rPr>
                <w:rFonts w:ascii="Times New Roman" w:hAnsi="Times New Roman" w:cs="Times New Roman"/>
                <w:lang w:val="ro-RO"/>
              </w:rPr>
              <w:tab/>
              <w:t xml:space="preserve">finanțarea de la bugetul de stat și bugetele locale pentru crearea de infrastructură culturală nouă și îmbunătățirea celei existente </w:t>
            </w:r>
          </w:p>
          <w:p w14:paraId="49A2188D"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14.</w:t>
            </w:r>
            <w:r w:rsidRPr="00391066">
              <w:rPr>
                <w:rFonts w:ascii="Times New Roman" w:hAnsi="Times New Roman" w:cs="Times New Roman"/>
                <w:lang w:val="ro-RO"/>
              </w:rPr>
              <w:tab/>
              <w:t>dezvoltarea unei platforme naționale de promovare a creației culturale contemporane</w:t>
            </w:r>
            <w:r w:rsidR="009B1125">
              <w:rPr>
                <w:rFonts w:ascii="Times New Roman" w:hAnsi="Times New Roman" w:cs="Times New Roman"/>
                <w:lang w:val="ro-RO"/>
              </w:rPr>
              <w:t xml:space="preserve"> </w:t>
            </w:r>
          </w:p>
          <w:p w14:paraId="6A94B502"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15.</w:t>
            </w:r>
            <w:r w:rsidRPr="00391066">
              <w:rPr>
                <w:rFonts w:ascii="Times New Roman" w:hAnsi="Times New Roman" w:cs="Times New Roman"/>
                <w:lang w:val="ro-RO"/>
              </w:rPr>
              <w:tab/>
              <w:t xml:space="preserve">încurajarea mediului economic privat în ce privește finanțarea operatorilor culturali independenți și a lucrătorilor culturali </w:t>
            </w:r>
          </w:p>
          <w:p w14:paraId="65F0FB1F"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16.</w:t>
            </w:r>
            <w:r w:rsidRPr="00391066">
              <w:rPr>
                <w:rFonts w:ascii="Times New Roman" w:hAnsi="Times New Roman" w:cs="Times New Roman"/>
                <w:lang w:val="ro-RO"/>
              </w:rPr>
              <w:tab/>
              <w:t xml:space="preserve">aprobarea criteriilor de evaluare a competențelor minime și a performanțelor și potențialului salariaților din instituțiile publice de cultură </w:t>
            </w:r>
          </w:p>
          <w:p w14:paraId="68DEB597"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17.</w:t>
            </w:r>
            <w:r w:rsidRPr="00391066">
              <w:rPr>
                <w:rFonts w:ascii="Times New Roman" w:hAnsi="Times New Roman" w:cs="Times New Roman"/>
                <w:lang w:val="ro-RO"/>
              </w:rPr>
              <w:tab/>
              <w:t xml:space="preserve">înființarea unui corp național de facilitatori ai actului cultural în medii cu acces redus la oferta culturală sau în pericol de excluziune </w:t>
            </w:r>
            <w:r w:rsidR="009B1125">
              <w:rPr>
                <w:rFonts w:ascii="Times New Roman" w:hAnsi="Times New Roman" w:cs="Times New Roman"/>
                <w:lang w:val="ro-RO"/>
              </w:rPr>
              <w:t>culturală</w:t>
            </w:r>
            <w:r w:rsidRPr="00391066">
              <w:rPr>
                <w:rFonts w:ascii="Times New Roman" w:hAnsi="Times New Roman" w:cs="Times New Roman"/>
                <w:lang w:val="ro-RO"/>
              </w:rPr>
              <w:t xml:space="preserve"> </w:t>
            </w:r>
          </w:p>
          <w:p w14:paraId="42E9602F"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18.</w:t>
            </w:r>
            <w:r w:rsidRPr="00391066">
              <w:rPr>
                <w:rFonts w:ascii="Times New Roman" w:hAnsi="Times New Roman" w:cs="Times New Roman"/>
                <w:lang w:val="ro-RO"/>
              </w:rPr>
              <w:tab/>
              <w:t>aprobarea unui programe național, cu finanțare din bugetul de stat și bugetele locale, pentru programe culturale în comunități defavorizate</w:t>
            </w:r>
            <w:r w:rsidR="009B1125">
              <w:rPr>
                <w:rFonts w:ascii="Times New Roman" w:hAnsi="Times New Roman" w:cs="Times New Roman"/>
                <w:lang w:val="ro-RO"/>
              </w:rPr>
              <w:t xml:space="preserve"> cultural</w:t>
            </w:r>
            <w:r w:rsidRPr="00391066">
              <w:rPr>
                <w:rFonts w:ascii="Times New Roman" w:hAnsi="Times New Roman" w:cs="Times New Roman"/>
                <w:lang w:val="ro-RO"/>
              </w:rPr>
              <w:t xml:space="preserve"> </w:t>
            </w:r>
          </w:p>
          <w:p w14:paraId="0E1BCE5C" w14:textId="77777777" w:rsidR="00391066" w:rsidRPr="00391066" w:rsidRDefault="00391066" w:rsidP="005C039D">
            <w:pPr>
              <w:jc w:val="both"/>
              <w:rPr>
                <w:rFonts w:ascii="Times New Roman" w:hAnsi="Times New Roman" w:cs="Times New Roman"/>
                <w:lang w:val="ro-RO"/>
              </w:rPr>
            </w:pPr>
            <w:r w:rsidRPr="00391066">
              <w:rPr>
                <w:rFonts w:ascii="Times New Roman" w:hAnsi="Times New Roman" w:cs="Times New Roman"/>
                <w:lang w:val="ro-RO"/>
              </w:rPr>
              <w:t>19.</w:t>
            </w:r>
            <w:r w:rsidRPr="00391066">
              <w:rPr>
                <w:rFonts w:ascii="Times New Roman" w:hAnsi="Times New Roman" w:cs="Times New Roman"/>
                <w:lang w:val="ro-RO"/>
              </w:rPr>
              <w:tab/>
              <w:t xml:space="preserve">modificarea legii voluntariatului pentru a reglementa accesul minim garantat al voluntarilor la activitățile de promovare și realizare de activități culturale în instituțiile publice </w:t>
            </w:r>
          </w:p>
        </w:tc>
      </w:tr>
      <w:tr w:rsidR="005E6D83" w:rsidRPr="007A36B2" w14:paraId="74B2A6E9" w14:textId="77777777" w:rsidTr="00544567">
        <w:tc>
          <w:tcPr>
            <w:tcW w:w="3823" w:type="dxa"/>
          </w:tcPr>
          <w:p w14:paraId="2D4108D3"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lastRenderedPageBreak/>
              <w:t xml:space="preserve">5.2. </w:t>
            </w:r>
            <w:proofErr w:type="spellStart"/>
            <w:r w:rsidRPr="005E6D83">
              <w:rPr>
                <w:rFonts w:ascii="Times New Roman" w:hAnsi="Times New Roman" w:cs="Times New Roman"/>
              </w:rPr>
              <w:t>Impactul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asupra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legislaţiei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în</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domeniul</w:t>
            </w:r>
            <w:proofErr w:type="spellEnd"/>
            <w:r>
              <w:rPr>
                <w:rFonts w:ascii="Times New Roman" w:hAnsi="Times New Roman" w:cs="Times New Roman"/>
                <w:lang w:val="ro-RO"/>
              </w:rPr>
              <w:t xml:space="preserve"> </w:t>
            </w:r>
            <w:proofErr w:type="spellStart"/>
            <w:r w:rsidRPr="005E6D83">
              <w:rPr>
                <w:rFonts w:ascii="Times New Roman" w:hAnsi="Times New Roman" w:cs="Times New Roman"/>
              </w:rPr>
              <w:t>achiziţiilor</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publice</w:t>
            </w:r>
            <w:proofErr w:type="spellEnd"/>
          </w:p>
          <w:p w14:paraId="32FC5DB8" w14:textId="77777777" w:rsidR="005E6D83" w:rsidRPr="005E6D83" w:rsidRDefault="005E6D83" w:rsidP="005E6D83">
            <w:pPr>
              <w:rPr>
                <w:rFonts w:ascii="Times New Roman" w:hAnsi="Times New Roman" w:cs="Times New Roman"/>
              </w:rPr>
            </w:pPr>
            <w:proofErr w:type="gramStart"/>
            <w:r w:rsidRPr="005E6D83">
              <w:rPr>
                <w:rFonts w:ascii="Times New Roman" w:hAnsi="Times New Roman" w:cs="Times New Roman"/>
              </w:rPr>
              <w:t>a)</w:t>
            </w:r>
            <w:proofErr w:type="spellStart"/>
            <w:r w:rsidRPr="005E6D83">
              <w:rPr>
                <w:rFonts w:ascii="Times New Roman" w:hAnsi="Times New Roman" w:cs="Times New Roman"/>
              </w:rPr>
              <w:t>descrierea</w:t>
            </w:r>
            <w:proofErr w:type="spellEnd"/>
            <w:proofErr w:type="gramEnd"/>
            <w:r w:rsidRPr="005E6D83">
              <w:rPr>
                <w:rFonts w:ascii="Times New Roman" w:hAnsi="Times New Roman" w:cs="Times New Roman"/>
              </w:rPr>
              <w:t xml:space="preserve"> </w:t>
            </w:r>
            <w:proofErr w:type="spellStart"/>
            <w:r w:rsidRPr="005E6D83">
              <w:rPr>
                <w:rFonts w:ascii="Times New Roman" w:hAnsi="Times New Roman" w:cs="Times New Roman"/>
              </w:rPr>
              <w:t>impactului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legislativ</w:t>
            </w:r>
            <w:proofErr w:type="spellEnd"/>
          </w:p>
          <w:p w14:paraId="16A4383C" w14:textId="77777777" w:rsidR="005E6D83" w:rsidRPr="007A36B2" w:rsidRDefault="005E6D83" w:rsidP="005E6D83">
            <w:pPr>
              <w:rPr>
                <w:rFonts w:ascii="Times New Roman" w:hAnsi="Times New Roman" w:cs="Times New Roman"/>
              </w:rPr>
            </w:pPr>
            <w:proofErr w:type="gramStart"/>
            <w:r w:rsidRPr="005E6D83">
              <w:rPr>
                <w:rFonts w:ascii="Times New Roman" w:hAnsi="Times New Roman" w:cs="Times New Roman"/>
              </w:rPr>
              <w:t>b)</w:t>
            </w:r>
            <w:proofErr w:type="spellStart"/>
            <w:r w:rsidRPr="005E6D83">
              <w:rPr>
                <w:rFonts w:ascii="Times New Roman" w:hAnsi="Times New Roman" w:cs="Times New Roman"/>
              </w:rPr>
              <w:t>prezentarea</w:t>
            </w:r>
            <w:proofErr w:type="spellEnd"/>
            <w:proofErr w:type="gramEnd"/>
            <w:r w:rsidRPr="005E6D83">
              <w:rPr>
                <w:rFonts w:ascii="Times New Roman" w:hAnsi="Times New Roman" w:cs="Times New Roman"/>
              </w:rPr>
              <w:t xml:space="preserve"> </w:t>
            </w:r>
            <w:proofErr w:type="spellStart"/>
            <w:r w:rsidRPr="005E6D83">
              <w:rPr>
                <w:rFonts w:ascii="Times New Roman" w:hAnsi="Times New Roman" w:cs="Times New Roman"/>
              </w:rPr>
              <w:t>normelor</w:t>
            </w:r>
            <w:proofErr w:type="spellEnd"/>
            <w:r w:rsidRPr="005E6D83">
              <w:rPr>
                <w:rFonts w:ascii="Times New Roman" w:hAnsi="Times New Roman" w:cs="Times New Roman"/>
              </w:rPr>
              <w:t xml:space="preserve"> cu impact la </w:t>
            </w:r>
            <w:proofErr w:type="spellStart"/>
            <w:r w:rsidRPr="005E6D83">
              <w:rPr>
                <w:rFonts w:ascii="Times New Roman" w:hAnsi="Times New Roman" w:cs="Times New Roman"/>
              </w:rPr>
              <w:t>nivel</w:t>
            </w:r>
            <w:proofErr w:type="spellEnd"/>
            <w:r>
              <w:rPr>
                <w:rFonts w:ascii="Times New Roman" w:hAnsi="Times New Roman" w:cs="Times New Roman"/>
                <w:lang w:val="ro-RO"/>
              </w:rPr>
              <w:t xml:space="preserve"> </w:t>
            </w:r>
            <w:proofErr w:type="spellStart"/>
            <w:r w:rsidRPr="005E6D83">
              <w:rPr>
                <w:rFonts w:ascii="Times New Roman" w:hAnsi="Times New Roman" w:cs="Times New Roman"/>
              </w:rPr>
              <w:t>operaţional</w:t>
            </w:r>
            <w:proofErr w:type="spellEnd"/>
            <w:r w:rsidRPr="005E6D83">
              <w:rPr>
                <w:rFonts w:ascii="Times New Roman" w:hAnsi="Times New Roman" w:cs="Times New Roman"/>
              </w:rPr>
              <w:t>/</w:t>
            </w:r>
            <w:proofErr w:type="spellStart"/>
            <w:r w:rsidRPr="005E6D83">
              <w:rPr>
                <w:rFonts w:ascii="Times New Roman" w:hAnsi="Times New Roman" w:cs="Times New Roman"/>
              </w:rPr>
              <w:t>tehnic</w:t>
            </w:r>
            <w:proofErr w:type="spellEnd"/>
          </w:p>
        </w:tc>
        <w:tc>
          <w:tcPr>
            <w:tcW w:w="5193" w:type="dxa"/>
          </w:tcPr>
          <w:p w14:paraId="350E07DA" w14:textId="77777777" w:rsidR="005E6D83" w:rsidRPr="005E6D83" w:rsidRDefault="005E6D83" w:rsidP="005E6D83">
            <w:pPr>
              <w:rPr>
                <w:rFonts w:ascii="Times New Roman" w:hAnsi="Times New Roman" w:cs="Times New Roman"/>
              </w:rPr>
            </w:pPr>
            <w:proofErr w:type="spellStart"/>
            <w:r w:rsidRPr="005E6D83">
              <w:rPr>
                <w:rFonts w:ascii="Times New Roman" w:hAnsi="Times New Roman" w:cs="Times New Roman"/>
              </w:rPr>
              <w:t>Actul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normativ</w:t>
            </w:r>
            <w:proofErr w:type="spellEnd"/>
            <w:r w:rsidRPr="005E6D83">
              <w:rPr>
                <w:rFonts w:ascii="Times New Roman" w:hAnsi="Times New Roman" w:cs="Times New Roman"/>
              </w:rPr>
              <w:t xml:space="preserve"> nu se </w:t>
            </w:r>
            <w:proofErr w:type="spellStart"/>
            <w:r w:rsidRPr="005E6D83">
              <w:rPr>
                <w:rFonts w:ascii="Times New Roman" w:hAnsi="Times New Roman" w:cs="Times New Roman"/>
              </w:rPr>
              <w:t>referă</w:t>
            </w:r>
            <w:proofErr w:type="spellEnd"/>
            <w:r w:rsidRPr="005E6D83">
              <w:rPr>
                <w:rFonts w:ascii="Times New Roman" w:hAnsi="Times New Roman" w:cs="Times New Roman"/>
              </w:rPr>
              <w:t xml:space="preserve"> la </w:t>
            </w:r>
            <w:proofErr w:type="spellStart"/>
            <w:r w:rsidRPr="005E6D83">
              <w:rPr>
                <w:rFonts w:ascii="Times New Roman" w:hAnsi="Times New Roman" w:cs="Times New Roman"/>
              </w:rPr>
              <w:t>acest</w:t>
            </w:r>
            <w:proofErr w:type="spellEnd"/>
          </w:p>
          <w:p w14:paraId="764FF68E" w14:textId="77777777" w:rsidR="005E6D83" w:rsidRPr="007A36B2" w:rsidRDefault="005E6D83" w:rsidP="005E6D83">
            <w:pPr>
              <w:rPr>
                <w:rFonts w:ascii="Times New Roman" w:hAnsi="Times New Roman" w:cs="Times New Roman"/>
              </w:rPr>
            </w:pPr>
            <w:proofErr w:type="spellStart"/>
            <w:r w:rsidRPr="005E6D83">
              <w:rPr>
                <w:rFonts w:ascii="Times New Roman" w:hAnsi="Times New Roman" w:cs="Times New Roman"/>
              </w:rPr>
              <w:t>domeniu</w:t>
            </w:r>
            <w:proofErr w:type="spellEnd"/>
            <w:r w:rsidRPr="005E6D83">
              <w:rPr>
                <w:rFonts w:ascii="Times New Roman" w:hAnsi="Times New Roman" w:cs="Times New Roman"/>
              </w:rPr>
              <w:t>.</w:t>
            </w:r>
          </w:p>
        </w:tc>
      </w:tr>
      <w:tr w:rsidR="005E6D83" w:rsidRPr="007A36B2" w14:paraId="3FE542E2" w14:textId="77777777" w:rsidTr="00D476B2">
        <w:tc>
          <w:tcPr>
            <w:tcW w:w="3823" w:type="dxa"/>
          </w:tcPr>
          <w:p w14:paraId="04BA2645"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 xml:space="preserve">5.3. </w:t>
            </w:r>
            <w:proofErr w:type="spellStart"/>
            <w:r w:rsidRPr="005E6D83">
              <w:rPr>
                <w:rFonts w:ascii="Times New Roman" w:hAnsi="Times New Roman" w:cs="Times New Roman"/>
              </w:rPr>
              <w:t>Conformitatea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actului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normativ</w:t>
            </w:r>
            <w:proofErr w:type="spellEnd"/>
            <w:r w:rsidRPr="005E6D83">
              <w:rPr>
                <w:rFonts w:ascii="Times New Roman" w:hAnsi="Times New Roman" w:cs="Times New Roman"/>
              </w:rPr>
              <w:t xml:space="preserve"> cu </w:t>
            </w:r>
            <w:proofErr w:type="spellStart"/>
            <w:r w:rsidRPr="005E6D83">
              <w:rPr>
                <w:rFonts w:ascii="Times New Roman" w:hAnsi="Times New Roman" w:cs="Times New Roman"/>
              </w:rPr>
              <w:t>legislaţia</w:t>
            </w:r>
            <w:proofErr w:type="spellEnd"/>
            <w:r>
              <w:rPr>
                <w:rFonts w:ascii="Times New Roman" w:hAnsi="Times New Roman" w:cs="Times New Roman"/>
                <w:lang w:val="ro-RO"/>
              </w:rPr>
              <w:t xml:space="preserve"> </w:t>
            </w:r>
            <w:r w:rsidRPr="005E6D83">
              <w:rPr>
                <w:rFonts w:ascii="Times New Roman" w:hAnsi="Times New Roman" w:cs="Times New Roman"/>
              </w:rPr>
              <w:t>UE (</w:t>
            </w:r>
            <w:proofErr w:type="spellStart"/>
            <w:r w:rsidRPr="005E6D83">
              <w:rPr>
                <w:rFonts w:ascii="Times New Roman" w:hAnsi="Times New Roman" w:cs="Times New Roman"/>
              </w:rPr>
              <w:t>în</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cazul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proiectelor</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ce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transpun</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sau</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asigură</w:t>
            </w:r>
            <w:proofErr w:type="spellEnd"/>
            <w:r>
              <w:rPr>
                <w:rFonts w:ascii="Times New Roman" w:hAnsi="Times New Roman" w:cs="Times New Roman"/>
                <w:lang w:val="ro-RO"/>
              </w:rPr>
              <w:t xml:space="preserve"> </w:t>
            </w:r>
            <w:proofErr w:type="spellStart"/>
            <w:r w:rsidRPr="005E6D83">
              <w:rPr>
                <w:rFonts w:ascii="Times New Roman" w:hAnsi="Times New Roman" w:cs="Times New Roman"/>
              </w:rPr>
              <w:t>aplicarea</w:t>
            </w:r>
            <w:proofErr w:type="spellEnd"/>
            <w:r>
              <w:rPr>
                <w:rFonts w:ascii="Times New Roman" w:hAnsi="Times New Roman" w:cs="Times New Roman"/>
                <w:lang w:val="ro-RO"/>
              </w:rPr>
              <w:t xml:space="preserve"> </w:t>
            </w:r>
            <w:proofErr w:type="spellStart"/>
            <w:r w:rsidRPr="005E6D83">
              <w:rPr>
                <w:rFonts w:ascii="Times New Roman" w:hAnsi="Times New Roman" w:cs="Times New Roman"/>
              </w:rPr>
              <w:t>unor</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prevederi</w:t>
            </w:r>
            <w:proofErr w:type="spellEnd"/>
            <w:r w:rsidRPr="005E6D83">
              <w:rPr>
                <w:rFonts w:ascii="Times New Roman" w:hAnsi="Times New Roman" w:cs="Times New Roman"/>
              </w:rPr>
              <w:t xml:space="preserve"> de </w:t>
            </w:r>
            <w:proofErr w:type="spellStart"/>
            <w:r w:rsidRPr="005E6D83">
              <w:rPr>
                <w:rFonts w:ascii="Times New Roman" w:hAnsi="Times New Roman" w:cs="Times New Roman"/>
              </w:rPr>
              <w:t>drept</w:t>
            </w:r>
            <w:proofErr w:type="spellEnd"/>
            <w:r w:rsidRPr="005E6D83">
              <w:rPr>
                <w:rFonts w:ascii="Times New Roman" w:hAnsi="Times New Roman" w:cs="Times New Roman"/>
              </w:rPr>
              <w:t xml:space="preserve"> UE).</w:t>
            </w:r>
          </w:p>
          <w:p w14:paraId="745ACEA6"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 xml:space="preserve">5.3.1. </w:t>
            </w:r>
            <w:proofErr w:type="spellStart"/>
            <w:r w:rsidRPr="005E6D83">
              <w:rPr>
                <w:rFonts w:ascii="Times New Roman" w:hAnsi="Times New Roman" w:cs="Times New Roman"/>
              </w:rPr>
              <w:t>Măsuri</w:t>
            </w:r>
            <w:proofErr w:type="spellEnd"/>
            <w:r w:rsidRPr="005E6D83">
              <w:rPr>
                <w:rFonts w:ascii="Times New Roman" w:hAnsi="Times New Roman" w:cs="Times New Roman"/>
              </w:rPr>
              <w:t xml:space="preserve"> normative </w:t>
            </w:r>
            <w:proofErr w:type="spellStart"/>
            <w:r w:rsidRPr="005E6D83">
              <w:rPr>
                <w:rFonts w:ascii="Times New Roman" w:hAnsi="Times New Roman" w:cs="Times New Roman"/>
              </w:rPr>
              <w:t>necesare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transpunerii</w:t>
            </w:r>
            <w:proofErr w:type="spellEnd"/>
            <w:r>
              <w:rPr>
                <w:rFonts w:ascii="Times New Roman" w:hAnsi="Times New Roman" w:cs="Times New Roman"/>
                <w:lang w:val="ro-RO"/>
              </w:rPr>
              <w:t xml:space="preserve"> </w:t>
            </w:r>
            <w:proofErr w:type="spellStart"/>
            <w:r w:rsidRPr="005E6D83">
              <w:rPr>
                <w:rFonts w:ascii="Times New Roman" w:hAnsi="Times New Roman" w:cs="Times New Roman"/>
              </w:rPr>
              <w:t>directivelor</w:t>
            </w:r>
            <w:proofErr w:type="spellEnd"/>
            <w:r w:rsidRPr="005E6D83">
              <w:rPr>
                <w:rFonts w:ascii="Times New Roman" w:hAnsi="Times New Roman" w:cs="Times New Roman"/>
              </w:rPr>
              <w:t xml:space="preserve"> UE</w:t>
            </w:r>
          </w:p>
          <w:p w14:paraId="5AB6AF3D" w14:textId="77777777" w:rsidR="005E6D83" w:rsidRPr="005E6D83" w:rsidRDefault="005E6D83" w:rsidP="005E6D83">
            <w:pPr>
              <w:rPr>
                <w:rFonts w:ascii="Times New Roman" w:hAnsi="Times New Roman" w:cs="Times New Roman"/>
              </w:rPr>
            </w:pPr>
            <w:proofErr w:type="gramStart"/>
            <w:r w:rsidRPr="005E6D83">
              <w:rPr>
                <w:rFonts w:ascii="Times New Roman" w:hAnsi="Times New Roman" w:cs="Times New Roman"/>
              </w:rPr>
              <w:t>a)</w:t>
            </w:r>
            <w:proofErr w:type="spellStart"/>
            <w:r w:rsidRPr="005E6D83">
              <w:rPr>
                <w:rFonts w:ascii="Times New Roman" w:hAnsi="Times New Roman" w:cs="Times New Roman"/>
              </w:rPr>
              <w:t>tipul</w:t>
            </w:r>
            <w:proofErr w:type="spellEnd"/>
            <w:proofErr w:type="gramEnd"/>
            <w:r w:rsidRPr="005E6D83">
              <w:rPr>
                <w:rFonts w:ascii="Times New Roman" w:hAnsi="Times New Roman" w:cs="Times New Roman"/>
              </w:rPr>
              <w:t xml:space="preserve">, </w:t>
            </w:r>
            <w:proofErr w:type="spellStart"/>
            <w:r w:rsidRPr="005E6D83">
              <w:rPr>
                <w:rFonts w:ascii="Times New Roman" w:hAnsi="Times New Roman" w:cs="Times New Roman"/>
              </w:rPr>
              <w:t>titlul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numărul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şi</w:t>
            </w:r>
            <w:proofErr w:type="spellEnd"/>
            <w:r w:rsidRPr="005E6D83">
              <w:rPr>
                <w:rFonts w:ascii="Times New Roman" w:hAnsi="Times New Roman" w:cs="Times New Roman"/>
              </w:rPr>
              <w:t xml:space="preserve"> data </w:t>
            </w:r>
            <w:proofErr w:type="spellStart"/>
            <w:r w:rsidRPr="005E6D83">
              <w:rPr>
                <w:rFonts w:ascii="Times New Roman" w:hAnsi="Times New Roman" w:cs="Times New Roman"/>
              </w:rPr>
              <w:t>directivei</w:t>
            </w:r>
            <w:proofErr w:type="spellEnd"/>
            <w:r w:rsidRPr="005E6D83">
              <w:rPr>
                <w:rFonts w:ascii="Times New Roman" w:hAnsi="Times New Roman" w:cs="Times New Roman"/>
              </w:rPr>
              <w:t xml:space="preserve"> UE ale</w:t>
            </w:r>
            <w:r>
              <w:rPr>
                <w:rFonts w:ascii="Times New Roman" w:hAnsi="Times New Roman" w:cs="Times New Roman"/>
                <w:lang w:val="ro-RO"/>
              </w:rPr>
              <w:t xml:space="preserve"> </w:t>
            </w:r>
            <w:proofErr w:type="spellStart"/>
            <w:r>
              <w:rPr>
                <w:rFonts w:ascii="Times New Roman" w:hAnsi="Times New Roman" w:cs="Times New Roman"/>
              </w:rPr>
              <w:t>c</w:t>
            </w:r>
            <w:r w:rsidRPr="005E6D83">
              <w:rPr>
                <w:rFonts w:ascii="Times New Roman" w:hAnsi="Times New Roman" w:cs="Times New Roman"/>
              </w:rPr>
              <w:t>ărei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cerinţe</w:t>
            </w:r>
            <w:proofErr w:type="spellEnd"/>
            <w:r w:rsidRPr="005E6D83">
              <w:rPr>
                <w:rFonts w:ascii="Times New Roman" w:hAnsi="Times New Roman" w:cs="Times New Roman"/>
              </w:rPr>
              <w:t xml:space="preserve"> sunt </w:t>
            </w:r>
            <w:proofErr w:type="spellStart"/>
            <w:r w:rsidRPr="005E6D83">
              <w:rPr>
                <w:rFonts w:ascii="Times New Roman" w:hAnsi="Times New Roman" w:cs="Times New Roman"/>
              </w:rPr>
              <w:t>transpuse</w:t>
            </w:r>
            <w:proofErr w:type="spellEnd"/>
            <w:r w:rsidRPr="005E6D83">
              <w:rPr>
                <w:rFonts w:ascii="Times New Roman" w:hAnsi="Times New Roman" w:cs="Times New Roman"/>
              </w:rPr>
              <w:t xml:space="preserve"> de </w:t>
            </w:r>
            <w:proofErr w:type="spellStart"/>
            <w:r w:rsidRPr="005E6D83">
              <w:rPr>
                <w:rFonts w:ascii="Times New Roman" w:hAnsi="Times New Roman" w:cs="Times New Roman"/>
              </w:rPr>
              <w:t>proiectul</w:t>
            </w:r>
            <w:proofErr w:type="spellEnd"/>
            <w:r w:rsidRPr="005E6D83">
              <w:rPr>
                <w:rFonts w:ascii="Times New Roman" w:hAnsi="Times New Roman" w:cs="Times New Roman"/>
              </w:rPr>
              <w:t xml:space="preserve"> de act</w:t>
            </w:r>
          </w:p>
          <w:p w14:paraId="2D6D9798" w14:textId="77777777" w:rsidR="005E6D83" w:rsidRPr="005E6D83" w:rsidRDefault="005E6D83" w:rsidP="005E6D83">
            <w:pPr>
              <w:rPr>
                <w:rFonts w:ascii="Times New Roman" w:hAnsi="Times New Roman" w:cs="Times New Roman"/>
              </w:rPr>
            </w:pPr>
            <w:proofErr w:type="spellStart"/>
            <w:r w:rsidRPr="005E6D83">
              <w:rPr>
                <w:rFonts w:ascii="Times New Roman" w:hAnsi="Times New Roman" w:cs="Times New Roman"/>
              </w:rPr>
              <w:t>normativ</w:t>
            </w:r>
            <w:proofErr w:type="spellEnd"/>
            <w:r w:rsidRPr="005E6D83">
              <w:rPr>
                <w:rFonts w:ascii="Times New Roman" w:hAnsi="Times New Roman" w:cs="Times New Roman"/>
              </w:rPr>
              <w:t>;</w:t>
            </w:r>
          </w:p>
          <w:p w14:paraId="605D734A" w14:textId="77777777" w:rsidR="005E6D83" w:rsidRPr="005E6D83" w:rsidRDefault="005E6D83" w:rsidP="005E6D83">
            <w:pPr>
              <w:rPr>
                <w:rFonts w:ascii="Times New Roman" w:hAnsi="Times New Roman" w:cs="Times New Roman"/>
              </w:rPr>
            </w:pPr>
            <w:proofErr w:type="gramStart"/>
            <w:r w:rsidRPr="005E6D83">
              <w:rPr>
                <w:rFonts w:ascii="Times New Roman" w:hAnsi="Times New Roman" w:cs="Times New Roman"/>
              </w:rPr>
              <w:t>b)</w:t>
            </w:r>
            <w:proofErr w:type="spellStart"/>
            <w:r w:rsidRPr="005E6D83">
              <w:rPr>
                <w:rFonts w:ascii="Times New Roman" w:hAnsi="Times New Roman" w:cs="Times New Roman"/>
              </w:rPr>
              <w:t>obiectivele</w:t>
            </w:r>
            <w:proofErr w:type="spellEnd"/>
            <w:proofErr w:type="gramEnd"/>
            <w:r w:rsidRPr="005E6D83">
              <w:rPr>
                <w:rFonts w:ascii="Times New Roman" w:hAnsi="Times New Roman" w:cs="Times New Roman"/>
              </w:rPr>
              <w:t xml:space="preserve"> </w:t>
            </w:r>
            <w:proofErr w:type="spellStart"/>
            <w:r w:rsidRPr="005E6D83">
              <w:rPr>
                <w:rFonts w:ascii="Times New Roman" w:hAnsi="Times New Roman" w:cs="Times New Roman"/>
              </w:rPr>
              <w:t>directivei</w:t>
            </w:r>
            <w:proofErr w:type="spellEnd"/>
            <w:r w:rsidRPr="005E6D83">
              <w:rPr>
                <w:rFonts w:ascii="Times New Roman" w:hAnsi="Times New Roman" w:cs="Times New Roman"/>
              </w:rPr>
              <w:t xml:space="preserve"> UE;</w:t>
            </w:r>
          </w:p>
          <w:p w14:paraId="7C1CCC40"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c)</w:t>
            </w:r>
            <w:proofErr w:type="spellStart"/>
            <w:r w:rsidRPr="005E6D83">
              <w:rPr>
                <w:rFonts w:ascii="Times New Roman" w:hAnsi="Times New Roman" w:cs="Times New Roman"/>
              </w:rPr>
              <w:t>tipul</w:t>
            </w:r>
            <w:proofErr w:type="spellEnd"/>
            <w:r w:rsidRPr="005E6D83">
              <w:rPr>
                <w:rFonts w:ascii="Times New Roman" w:hAnsi="Times New Roman" w:cs="Times New Roman"/>
              </w:rPr>
              <w:t xml:space="preserve"> de </w:t>
            </w:r>
            <w:proofErr w:type="spellStart"/>
            <w:r w:rsidRPr="005E6D83">
              <w:rPr>
                <w:rFonts w:ascii="Times New Roman" w:hAnsi="Times New Roman" w:cs="Times New Roman"/>
              </w:rPr>
              <w:t>transpunere</w:t>
            </w:r>
            <w:proofErr w:type="spellEnd"/>
            <w:r w:rsidRPr="005E6D83">
              <w:rPr>
                <w:rFonts w:ascii="Times New Roman" w:hAnsi="Times New Roman" w:cs="Times New Roman"/>
              </w:rPr>
              <w:t xml:space="preserve"> a </w:t>
            </w:r>
            <w:proofErr w:type="spellStart"/>
            <w:r w:rsidRPr="005E6D83">
              <w:rPr>
                <w:rFonts w:ascii="Times New Roman" w:hAnsi="Times New Roman" w:cs="Times New Roman"/>
              </w:rPr>
              <w:t>directivei</w:t>
            </w:r>
            <w:proofErr w:type="spellEnd"/>
            <w:r w:rsidRPr="005E6D83">
              <w:rPr>
                <w:rFonts w:ascii="Times New Roman" w:hAnsi="Times New Roman" w:cs="Times New Roman"/>
              </w:rPr>
              <w:t xml:space="preserve"> UE </w:t>
            </w:r>
            <w:proofErr w:type="spellStart"/>
            <w:r w:rsidRPr="005E6D83">
              <w:rPr>
                <w:rFonts w:ascii="Times New Roman" w:hAnsi="Times New Roman" w:cs="Times New Roman"/>
              </w:rPr>
              <w:t>în</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cauză</w:t>
            </w:r>
            <w:proofErr w:type="spellEnd"/>
          </w:p>
          <w:p w14:paraId="77D4A271"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d)</w:t>
            </w:r>
            <w:proofErr w:type="spellStart"/>
            <w:r w:rsidRPr="005E6D83">
              <w:rPr>
                <w:rFonts w:ascii="Times New Roman" w:hAnsi="Times New Roman" w:cs="Times New Roman"/>
              </w:rPr>
              <w:t>termenele-limită</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pentru</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transpunerea</w:t>
            </w:r>
            <w:proofErr w:type="spellEnd"/>
            <w:r>
              <w:rPr>
                <w:rFonts w:ascii="Times New Roman" w:hAnsi="Times New Roman" w:cs="Times New Roman"/>
                <w:lang w:val="ro-RO"/>
              </w:rPr>
              <w:t xml:space="preserve"> </w:t>
            </w:r>
            <w:proofErr w:type="spellStart"/>
            <w:r w:rsidRPr="005E6D83">
              <w:rPr>
                <w:rFonts w:ascii="Times New Roman" w:hAnsi="Times New Roman" w:cs="Times New Roman"/>
              </w:rPr>
              <w:t>directivelor</w:t>
            </w:r>
            <w:proofErr w:type="spellEnd"/>
            <w:r w:rsidRPr="005E6D83">
              <w:rPr>
                <w:rFonts w:ascii="Times New Roman" w:hAnsi="Times New Roman" w:cs="Times New Roman"/>
              </w:rPr>
              <w:t xml:space="preserve"> UE </w:t>
            </w:r>
            <w:proofErr w:type="spellStart"/>
            <w:r w:rsidRPr="005E6D83">
              <w:rPr>
                <w:rFonts w:ascii="Times New Roman" w:hAnsi="Times New Roman" w:cs="Times New Roman"/>
              </w:rPr>
              <w:t>vizate</w:t>
            </w:r>
            <w:proofErr w:type="spellEnd"/>
          </w:p>
          <w:p w14:paraId="3368B82C"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 xml:space="preserve">5.3.2. </w:t>
            </w:r>
            <w:proofErr w:type="spellStart"/>
            <w:r w:rsidRPr="005E6D83">
              <w:rPr>
                <w:rFonts w:ascii="Times New Roman" w:hAnsi="Times New Roman" w:cs="Times New Roman"/>
              </w:rPr>
              <w:t>Măsuri</w:t>
            </w:r>
            <w:proofErr w:type="spellEnd"/>
            <w:r w:rsidRPr="005E6D83">
              <w:rPr>
                <w:rFonts w:ascii="Times New Roman" w:hAnsi="Times New Roman" w:cs="Times New Roman"/>
              </w:rPr>
              <w:t xml:space="preserve"> normative </w:t>
            </w:r>
            <w:proofErr w:type="spellStart"/>
            <w:r w:rsidRPr="005E6D83">
              <w:rPr>
                <w:rFonts w:ascii="Times New Roman" w:hAnsi="Times New Roman" w:cs="Times New Roman"/>
              </w:rPr>
              <w:t>necesare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aplicării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actelor</w:t>
            </w:r>
            <w:proofErr w:type="spellEnd"/>
            <w:r>
              <w:rPr>
                <w:rFonts w:ascii="Times New Roman" w:hAnsi="Times New Roman" w:cs="Times New Roman"/>
                <w:lang w:val="ro-RO"/>
              </w:rPr>
              <w:t xml:space="preserve"> </w:t>
            </w:r>
            <w:r w:rsidRPr="005E6D83">
              <w:rPr>
                <w:rFonts w:ascii="Times New Roman" w:hAnsi="Times New Roman" w:cs="Times New Roman"/>
              </w:rPr>
              <w:t>legislative ale UE.</w:t>
            </w:r>
          </w:p>
          <w:p w14:paraId="536E31D8" w14:textId="77777777" w:rsidR="005E6D83" w:rsidRDefault="005E6D83" w:rsidP="005E6D83">
            <w:pPr>
              <w:rPr>
                <w:rFonts w:ascii="Times New Roman" w:hAnsi="Times New Roman" w:cs="Times New Roman"/>
              </w:rPr>
            </w:pPr>
            <w:proofErr w:type="gramStart"/>
            <w:r w:rsidRPr="005E6D83">
              <w:rPr>
                <w:rFonts w:ascii="Times New Roman" w:hAnsi="Times New Roman" w:cs="Times New Roman"/>
              </w:rPr>
              <w:t>a)</w:t>
            </w:r>
            <w:proofErr w:type="spellStart"/>
            <w:r w:rsidRPr="005E6D83">
              <w:rPr>
                <w:rFonts w:ascii="Times New Roman" w:hAnsi="Times New Roman" w:cs="Times New Roman"/>
              </w:rPr>
              <w:t>justificarea</w:t>
            </w:r>
            <w:proofErr w:type="spellEnd"/>
            <w:proofErr w:type="gramEnd"/>
            <w:r w:rsidRPr="005E6D83">
              <w:rPr>
                <w:rFonts w:ascii="Times New Roman" w:hAnsi="Times New Roman" w:cs="Times New Roman"/>
              </w:rPr>
              <w:t xml:space="preserve"> </w:t>
            </w:r>
            <w:proofErr w:type="spellStart"/>
            <w:r w:rsidRPr="005E6D83">
              <w:rPr>
                <w:rFonts w:ascii="Times New Roman" w:hAnsi="Times New Roman" w:cs="Times New Roman"/>
              </w:rPr>
              <w:t>necesităţii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adoptării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măsurilor</w:t>
            </w:r>
            <w:proofErr w:type="spellEnd"/>
            <w:r>
              <w:rPr>
                <w:rFonts w:ascii="Times New Roman" w:hAnsi="Times New Roman" w:cs="Times New Roman"/>
                <w:lang w:val="ro-RO"/>
              </w:rPr>
              <w:t xml:space="preserve"> </w:t>
            </w:r>
            <w:proofErr w:type="spellStart"/>
            <w:r w:rsidRPr="005E6D83">
              <w:rPr>
                <w:rFonts w:ascii="Times New Roman" w:hAnsi="Times New Roman" w:cs="Times New Roman"/>
              </w:rPr>
              <w:t>incluse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în</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proiect</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în</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vederea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aplicării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actului</w:t>
            </w:r>
            <w:proofErr w:type="spellEnd"/>
            <w:r>
              <w:rPr>
                <w:rFonts w:ascii="Times New Roman" w:hAnsi="Times New Roman" w:cs="Times New Roman"/>
                <w:lang w:val="ro-RO"/>
              </w:rPr>
              <w:t xml:space="preserve"> </w:t>
            </w:r>
            <w:proofErr w:type="spellStart"/>
            <w:r w:rsidRPr="005E6D83">
              <w:rPr>
                <w:rFonts w:ascii="Times New Roman" w:hAnsi="Times New Roman" w:cs="Times New Roman"/>
              </w:rPr>
              <w:t>legislativ</w:t>
            </w:r>
            <w:proofErr w:type="spellEnd"/>
            <w:r w:rsidRPr="005E6D83">
              <w:rPr>
                <w:rFonts w:ascii="Times New Roman" w:hAnsi="Times New Roman" w:cs="Times New Roman"/>
              </w:rPr>
              <w:t xml:space="preserve"> al UE;</w:t>
            </w:r>
          </w:p>
          <w:p w14:paraId="457B1EB5" w14:textId="77777777" w:rsidR="005E6D83" w:rsidRPr="007A36B2" w:rsidRDefault="005E6D83" w:rsidP="005E6D83">
            <w:pPr>
              <w:rPr>
                <w:rFonts w:ascii="Times New Roman" w:hAnsi="Times New Roman" w:cs="Times New Roman"/>
              </w:rPr>
            </w:pPr>
            <w:proofErr w:type="gramStart"/>
            <w:r w:rsidRPr="005E6D83">
              <w:rPr>
                <w:rFonts w:ascii="Times New Roman" w:hAnsi="Times New Roman" w:cs="Times New Roman"/>
              </w:rPr>
              <w:lastRenderedPageBreak/>
              <w:t>b)</w:t>
            </w:r>
            <w:proofErr w:type="spellStart"/>
            <w:r w:rsidRPr="005E6D83">
              <w:rPr>
                <w:rFonts w:ascii="Times New Roman" w:hAnsi="Times New Roman" w:cs="Times New Roman"/>
              </w:rPr>
              <w:t>tipul</w:t>
            </w:r>
            <w:proofErr w:type="spellEnd"/>
            <w:proofErr w:type="gramEnd"/>
            <w:r w:rsidRPr="005E6D83">
              <w:rPr>
                <w:rFonts w:ascii="Times New Roman" w:hAnsi="Times New Roman" w:cs="Times New Roman"/>
              </w:rPr>
              <w:t xml:space="preserve">, </w:t>
            </w:r>
            <w:proofErr w:type="spellStart"/>
            <w:r w:rsidRPr="005E6D83">
              <w:rPr>
                <w:rFonts w:ascii="Times New Roman" w:hAnsi="Times New Roman" w:cs="Times New Roman"/>
              </w:rPr>
              <w:t>titlul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numărul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şi</w:t>
            </w:r>
            <w:proofErr w:type="spellEnd"/>
            <w:r w:rsidRPr="005E6D83">
              <w:rPr>
                <w:rFonts w:ascii="Times New Roman" w:hAnsi="Times New Roman" w:cs="Times New Roman"/>
              </w:rPr>
              <w:t xml:space="preserve"> data </w:t>
            </w:r>
            <w:proofErr w:type="spellStart"/>
            <w:r w:rsidRPr="005E6D83">
              <w:rPr>
                <w:rFonts w:ascii="Times New Roman" w:hAnsi="Times New Roman" w:cs="Times New Roman"/>
              </w:rPr>
              <w:t>actului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legislativ</w:t>
            </w:r>
            <w:proofErr w:type="spellEnd"/>
            <w:r w:rsidRPr="005E6D83">
              <w:rPr>
                <w:rFonts w:ascii="Times New Roman" w:hAnsi="Times New Roman" w:cs="Times New Roman"/>
              </w:rPr>
              <w:t xml:space="preserve"> al</w:t>
            </w:r>
            <w:r>
              <w:rPr>
                <w:rFonts w:ascii="Times New Roman" w:hAnsi="Times New Roman" w:cs="Times New Roman"/>
                <w:lang w:val="ro-RO"/>
              </w:rPr>
              <w:t xml:space="preserve"> </w:t>
            </w:r>
            <w:r w:rsidRPr="005E6D83">
              <w:rPr>
                <w:rFonts w:ascii="Times New Roman" w:hAnsi="Times New Roman" w:cs="Times New Roman"/>
              </w:rPr>
              <w:t xml:space="preserve">UE </w:t>
            </w:r>
            <w:proofErr w:type="spellStart"/>
            <w:r w:rsidRPr="005E6D83">
              <w:rPr>
                <w:rFonts w:ascii="Times New Roman" w:hAnsi="Times New Roman" w:cs="Times New Roman"/>
              </w:rPr>
              <w:t>pentru</w:t>
            </w:r>
            <w:proofErr w:type="spellEnd"/>
            <w:r w:rsidRPr="005E6D83">
              <w:rPr>
                <w:rFonts w:ascii="Times New Roman" w:hAnsi="Times New Roman" w:cs="Times New Roman"/>
              </w:rPr>
              <w:t xml:space="preserve"> care se</w:t>
            </w:r>
            <w:r>
              <w:rPr>
                <w:rFonts w:ascii="Times New Roman" w:hAnsi="Times New Roman" w:cs="Times New Roman"/>
                <w:lang w:val="ro-RO"/>
              </w:rPr>
              <w:t xml:space="preserve"> </w:t>
            </w:r>
            <w:proofErr w:type="spellStart"/>
            <w:r w:rsidRPr="005E6D83">
              <w:rPr>
                <w:rFonts w:ascii="Times New Roman" w:hAnsi="Times New Roman" w:cs="Times New Roman"/>
              </w:rPr>
              <w:t>creează</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cadrul</w:t>
            </w:r>
            <w:proofErr w:type="spellEnd"/>
            <w:r w:rsidRPr="005E6D83">
              <w:rPr>
                <w:rFonts w:ascii="Times New Roman" w:hAnsi="Times New Roman" w:cs="Times New Roman"/>
              </w:rPr>
              <w:t xml:space="preserve"> de </w:t>
            </w:r>
            <w:proofErr w:type="spellStart"/>
            <w:r w:rsidRPr="005E6D83">
              <w:rPr>
                <w:rFonts w:ascii="Times New Roman" w:hAnsi="Times New Roman" w:cs="Times New Roman"/>
              </w:rPr>
              <w:t>aplicare</w:t>
            </w:r>
            <w:proofErr w:type="spellEnd"/>
            <w:r w:rsidRPr="005E6D83">
              <w:rPr>
                <w:rFonts w:ascii="Times New Roman" w:hAnsi="Times New Roman" w:cs="Times New Roman"/>
              </w:rPr>
              <w:t>.</w:t>
            </w:r>
          </w:p>
        </w:tc>
        <w:tc>
          <w:tcPr>
            <w:tcW w:w="5193" w:type="dxa"/>
          </w:tcPr>
          <w:p w14:paraId="1F55ED88" w14:textId="77777777" w:rsidR="009B1125" w:rsidRPr="005E6D83" w:rsidRDefault="009B1125" w:rsidP="009B1125">
            <w:pPr>
              <w:rPr>
                <w:rFonts w:ascii="Times New Roman" w:hAnsi="Times New Roman" w:cs="Times New Roman"/>
              </w:rPr>
            </w:pPr>
            <w:proofErr w:type="spellStart"/>
            <w:r w:rsidRPr="005E6D83">
              <w:rPr>
                <w:rFonts w:ascii="Times New Roman" w:hAnsi="Times New Roman" w:cs="Times New Roman"/>
              </w:rPr>
              <w:lastRenderedPageBreak/>
              <w:t>Actul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normativ</w:t>
            </w:r>
            <w:proofErr w:type="spellEnd"/>
            <w:r w:rsidRPr="005E6D83">
              <w:rPr>
                <w:rFonts w:ascii="Times New Roman" w:hAnsi="Times New Roman" w:cs="Times New Roman"/>
              </w:rPr>
              <w:t xml:space="preserve"> nu se </w:t>
            </w:r>
            <w:proofErr w:type="spellStart"/>
            <w:r w:rsidRPr="005E6D83">
              <w:rPr>
                <w:rFonts w:ascii="Times New Roman" w:hAnsi="Times New Roman" w:cs="Times New Roman"/>
              </w:rPr>
              <w:t>referă</w:t>
            </w:r>
            <w:proofErr w:type="spellEnd"/>
            <w:r w:rsidRPr="005E6D83">
              <w:rPr>
                <w:rFonts w:ascii="Times New Roman" w:hAnsi="Times New Roman" w:cs="Times New Roman"/>
              </w:rPr>
              <w:t xml:space="preserve"> la </w:t>
            </w:r>
            <w:proofErr w:type="spellStart"/>
            <w:r w:rsidRPr="005E6D83">
              <w:rPr>
                <w:rFonts w:ascii="Times New Roman" w:hAnsi="Times New Roman" w:cs="Times New Roman"/>
              </w:rPr>
              <w:t>acest</w:t>
            </w:r>
            <w:proofErr w:type="spellEnd"/>
          </w:p>
          <w:p w14:paraId="3E8643D6" w14:textId="77777777" w:rsidR="005E6D83" w:rsidRPr="007A36B2" w:rsidRDefault="009B1125" w:rsidP="009B1125">
            <w:pPr>
              <w:rPr>
                <w:rFonts w:ascii="Times New Roman" w:hAnsi="Times New Roman" w:cs="Times New Roman"/>
              </w:rPr>
            </w:pPr>
            <w:proofErr w:type="spellStart"/>
            <w:r w:rsidRPr="005E6D83">
              <w:rPr>
                <w:rFonts w:ascii="Times New Roman" w:hAnsi="Times New Roman" w:cs="Times New Roman"/>
              </w:rPr>
              <w:t>domeniu</w:t>
            </w:r>
            <w:proofErr w:type="spellEnd"/>
            <w:r w:rsidRPr="005E6D83">
              <w:rPr>
                <w:rFonts w:ascii="Times New Roman" w:hAnsi="Times New Roman" w:cs="Times New Roman"/>
              </w:rPr>
              <w:t>.</w:t>
            </w:r>
          </w:p>
        </w:tc>
      </w:tr>
      <w:tr w:rsidR="005E6D83" w:rsidRPr="007A36B2" w14:paraId="37ECFAD2" w14:textId="77777777" w:rsidTr="000D67DA">
        <w:tc>
          <w:tcPr>
            <w:tcW w:w="3823" w:type="dxa"/>
          </w:tcPr>
          <w:p w14:paraId="59439F48" w14:textId="77777777" w:rsidR="005E6D83" w:rsidRPr="007A36B2" w:rsidRDefault="005E6D83" w:rsidP="005E6D83">
            <w:pPr>
              <w:rPr>
                <w:rFonts w:ascii="Times New Roman" w:hAnsi="Times New Roman" w:cs="Times New Roman"/>
              </w:rPr>
            </w:pPr>
            <w:r w:rsidRPr="005E6D83">
              <w:rPr>
                <w:rFonts w:ascii="Times New Roman" w:hAnsi="Times New Roman" w:cs="Times New Roman"/>
              </w:rPr>
              <w:t xml:space="preserve">5.4. </w:t>
            </w:r>
            <w:proofErr w:type="spellStart"/>
            <w:r w:rsidRPr="005E6D83">
              <w:rPr>
                <w:rFonts w:ascii="Times New Roman" w:hAnsi="Times New Roman" w:cs="Times New Roman"/>
              </w:rPr>
              <w:t>Hotărâri</w:t>
            </w:r>
            <w:proofErr w:type="spellEnd"/>
            <w:r w:rsidRPr="005E6D83">
              <w:rPr>
                <w:rFonts w:ascii="Times New Roman" w:hAnsi="Times New Roman" w:cs="Times New Roman"/>
              </w:rPr>
              <w:t xml:space="preserve"> ale </w:t>
            </w:r>
            <w:proofErr w:type="spellStart"/>
            <w:r w:rsidRPr="005E6D83">
              <w:rPr>
                <w:rFonts w:ascii="Times New Roman" w:hAnsi="Times New Roman" w:cs="Times New Roman"/>
              </w:rPr>
              <w:t>Curţii</w:t>
            </w:r>
            <w:proofErr w:type="spellEnd"/>
            <w:r w:rsidRPr="005E6D83">
              <w:rPr>
                <w:rFonts w:ascii="Times New Roman" w:hAnsi="Times New Roman" w:cs="Times New Roman"/>
              </w:rPr>
              <w:t xml:space="preserve"> de </w:t>
            </w:r>
            <w:proofErr w:type="spellStart"/>
            <w:r w:rsidRPr="005E6D83">
              <w:rPr>
                <w:rFonts w:ascii="Times New Roman" w:hAnsi="Times New Roman" w:cs="Times New Roman"/>
              </w:rPr>
              <w:t>Justiţie</w:t>
            </w:r>
            <w:proofErr w:type="spellEnd"/>
            <w:r w:rsidRPr="005E6D83">
              <w:rPr>
                <w:rFonts w:ascii="Times New Roman" w:hAnsi="Times New Roman" w:cs="Times New Roman"/>
              </w:rPr>
              <w:t xml:space="preserve"> a </w:t>
            </w:r>
            <w:proofErr w:type="spellStart"/>
            <w:r w:rsidRPr="005E6D83">
              <w:rPr>
                <w:rFonts w:ascii="Times New Roman" w:hAnsi="Times New Roman" w:cs="Times New Roman"/>
              </w:rPr>
              <w:t>Uniunii</w:t>
            </w:r>
            <w:proofErr w:type="spellEnd"/>
            <w:r>
              <w:rPr>
                <w:rFonts w:ascii="Times New Roman" w:hAnsi="Times New Roman" w:cs="Times New Roman"/>
                <w:lang w:val="ro-RO"/>
              </w:rPr>
              <w:t xml:space="preserve"> </w:t>
            </w:r>
            <w:proofErr w:type="spellStart"/>
            <w:r w:rsidRPr="005E6D83">
              <w:rPr>
                <w:rFonts w:ascii="Times New Roman" w:hAnsi="Times New Roman" w:cs="Times New Roman"/>
              </w:rPr>
              <w:t>Europene</w:t>
            </w:r>
            <w:proofErr w:type="spellEnd"/>
          </w:p>
        </w:tc>
        <w:tc>
          <w:tcPr>
            <w:tcW w:w="5193" w:type="dxa"/>
          </w:tcPr>
          <w:p w14:paraId="12427C6E" w14:textId="77777777" w:rsidR="009B1125" w:rsidRPr="005E6D83" w:rsidRDefault="009B1125" w:rsidP="009B1125">
            <w:pPr>
              <w:rPr>
                <w:rFonts w:ascii="Times New Roman" w:hAnsi="Times New Roman" w:cs="Times New Roman"/>
              </w:rPr>
            </w:pPr>
            <w:proofErr w:type="spellStart"/>
            <w:r w:rsidRPr="005E6D83">
              <w:rPr>
                <w:rFonts w:ascii="Times New Roman" w:hAnsi="Times New Roman" w:cs="Times New Roman"/>
              </w:rPr>
              <w:t>Actul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normativ</w:t>
            </w:r>
            <w:proofErr w:type="spellEnd"/>
            <w:r w:rsidRPr="005E6D83">
              <w:rPr>
                <w:rFonts w:ascii="Times New Roman" w:hAnsi="Times New Roman" w:cs="Times New Roman"/>
              </w:rPr>
              <w:t xml:space="preserve"> nu se </w:t>
            </w:r>
            <w:proofErr w:type="spellStart"/>
            <w:r w:rsidRPr="005E6D83">
              <w:rPr>
                <w:rFonts w:ascii="Times New Roman" w:hAnsi="Times New Roman" w:cs="Times New Roman"/>
              </w:rPr>
              <w:t>referă</w:t>
            </w:r>
            <w:proofErr w:type="spellEnd"/>
            <w:r w:rsidRPr="005E6D83">
              <w:rPr>
                <w:rFonts w:ascii="Times New Roman" w:hAnsi="Times New Roman" w:cs="Times New Roman"/>
              </w:rPr>
              <w:t xml:space="preserve"> la </w:t>
            </w:r>
            <w:proofErr w:type="spellStart"/>
            <w:r w:rsidRPr="005E6D83">
              <w:rPr>
                <w:rFonts w:ascii="Times New Roman" w:hAnsi="Times New Roman" w:cs="Times New Roman"/>
              </w:rPr>
              <w:t>acest</w:t>
            </w:r>
            <w:proofErr w:type="spellEnd"/>
          </w:p>
          <w:p w14:paraId="1BAC3153" w14:textId="77777777" w:rsidR="005E6D83" w:rsidRPr="007A36B2" w:rsidRDefault="009B1125" w:rsidP="009B1125">
            <w:pPr>
              <w:rPr>
                <w:rFonts w:ascii="Times New Roman" w:hAnsi="Times New Roman" w:cs="Times New Roman"/>
              </w:rPr>
            </w:pPr>
            <w:proofErr w:type="spellStart"/>
            <w:r w:rsidRPr="005E6D83">
              <w:rPr>
                <w:rFonts w:ascii="Times New Roman" w:hAnsi="Times New Roman" w:cs="Times New Roman"/>
              </w:rPr>
              <w:t>domeniu</w:t>
            </w:r>
            <w:proofErr w:type="spellEnd"/>
            <w:r w:rsidRPr="005E6D83">
              <w:rPr>
                <w:rFonts w:ascii="Times New Roman" w:hAnsi="Times New Roman" w:cs="Times New Roman"/>
              </w:rPr>
              <w:t>.</w:t>
            </w:r>
          </w:p>
        </w:tc>
      </w:tr>
      <w:tr w:rsidR="005E6D83" w:rsidRPr="007A36B2" w14:paraId="1FA7F353" w14:textId="77777777" w:rsidTr="00A91B7E">
        <w:tc>
          <w:tcPr>
            <w:tcW w:w="3823" w:type="dxa"/>
          </w:tcPr>
          <w:p w14:paraId="195F1093" w14:textId="77777777" w:rsidR="005E6D83" w:rsidRPr="007A36B2" w:rsidRDefault="005E6D83" w:rsidP="005E6D83">
            <w:pPr>
              <w:rPr>
                <w:rFonts w:ascii="Times New Roman" w:hAnsi="Times New Roman" w:cs="Times New Roman"/>
              </w:rPr>
            </w:pPr>
            <w:r w:rsidRPr="005E6D83">
              <w:rPr>
                <w:rFonts w:ascii="Times New Roman" w:hAnsi="Times New Roman" w:cs="Times New Roman"/>
              </w:rPr>
              <w:t xml:space="preserve">5.5. Alte </w:t>
            </w:r>
            <w:proofErr w:type="spellStart"/>
            <w:r w:rsidRPr="005E6D83">
              <w:rPr>
                <w:rFonts w:ascii="Times New Roman" w:hAnsi="Times New Roman" w:cs="Times New Roman"/>
              </w:rPr>
              <w:t>acte</w:t>
            </w:r>
            <w:proofErr w:type="spellEnd"/>
            <w:r w:rsidRPr="005E6D83">
              <w:rPr>
                <w:rFonts w:ascii="Times New Roman" w:hAnsi="Times New Roman" w:cs="Times New Roman"/>
              </w:rPr>
              <w:t xml:space="preserve"> normative </w:t>
            </w:r>
            <w:proofErr w:type="spellStart"/>
            <w:r w:rsidRPr="005E6D83">
              <w:rPr>
                <w:rFonts w:ascii="Times New Roman" w:hAnsi="Times New Roman" w:cs="Times New Roman"/>
              </w:rPr>
              <w:t>şi</w:t>
            </w:r>
            <w:proofErr w:type="spellEnd"/>
            <w:r w:rsidRPr="005E6D83">
              <w:rPr>
                <w:rFonts w:ascii="Times New Roman" w:hAnsi="Times New Roman" w:cs="Times New Roman"/>
              </w:rPr>
              <w:t>/</w:t>
            </w:r>
            <w:proofErr w:type="spellStart"/>
            <w:r w:rsidRPr="005E6D83">
              <w:rPr>
                <w:rFonts w:ascii="Times New Roman" w:hAnsi="Times New Roman" w:cs="Times New Roman"/>
              </w:rPr>
              <w:t>sau</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documente</w:t>
            </w:r>
            <w:proofErr w:type="spellEnd"/>
            <w:r>
              <w:rPr>
                <w:rFonts w:ascii="Times New Roman" w:hAnsi="Times New Roman" w:cs="Times New Roman"/>
                <w:lang w:val="ro-RO"/>
              </w:rPr>
              <w:t xml:space="preserve"> </w:t>
            </w:r>
            <w:proofErr w:type="spellStart"/>
            <w:r w:rsidRPr="005E6D83">
              <w:rPr>
                <w:rFonts w:ascii="Times New Roman" w:hAnsi="Times New Roman" w:cs="Times New Roman"/>
              </w:rPr>
              <w:t>internaţionale</w:t>
            </w:r>
            <w:proofErr w:type="spellEnd"/>
            <w:r w:rsidRPr="005E6D83">
              <w:rPr>
                <w:rFonts w:ascii="Times New Roman" w:hAnsi="Times New Roman" w:cs="Times New Roman"/>
              </w:rPr>
              <w:t xml:space="preserve"> din care </w:t>
            </w:r>
            <w:proofErr w:type="spellStart"/>
            <w:r w:rsidRPr="005E6D83">
              <w:rPr>
                <w:rFonts w:ascii="Times New Roman" w:hAnsi="Times New Roman" w:cs="Times New Roman"/>
              </w:rPr>
              <w:t>decurg</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angajamente</w:t>
            </w:r>
            <w:proofErr w:type="spellEnd"/>
            <w:r>
              <w:rPr>
                <w:rFonts w:ascii="Times New Roman" w:hAnsi="Times New Roman" w:cs="Times New Roman"/>
                <w:lang w:val="ro-RO"/>
              </w:rPr>
              <w:t xml:space="preserve"> </w:t>
            </w:r>
            <w:proofErr w:type="spellStart"/>
            <w:r w:rsidRPr="005E6D83">
              <w:rPr>
                <w:rFonts w:ascii="Times New Roman" w:hAnsi="Times New Roman" w:cs="Times New Roman"/>
              </w:rPr>
              <w:t>asumate</w:t>
            </w:r>
            <w:proofErr w:type="spellEnd"/>
          </w:p>
        </w:tc>
        <w:tc>
          <w:tcPr>
            <w:tcW w:w="5193" w:type="dxa"/>
          </w:tcPr>
          <w:p w14:paraId="6F0B9969" w14:textId="77777777" w:rsidR="009B1125" w:rsidRPr="005E6D83" w:rsidRDefault="009B1125" w:rsidP="009B1125">
            <w:pPr>
              <w:rPr>
                <w:rFonts w:ascii="Times New Roman" w:hAnsi="Times New Roman" w:cs="Times New Roman"/>
              </w:rPr>
            </w:pPr>
            <w:proofErr w:type="spellStart"/>
            <w:r w:rsidRPr="005E6D83">
              <w:rPr>
                <w:rFonts w:ascii="Times New Roman" w:hAnsi="Times New Roman" w:cs="Times New Roman"/>
              </w:rPr>
              <w:t>Actul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normativ</w:t>
            </w:r>
            <w:proofErr w:type="spellEnd"/>
            <w:r w:rsidRPr="005E6D83">
              <w:rPr>
                <w:rFonts w:ascii="Times New Roman" w:hAnsi="Times New Roman" w:cs="Times New Roman"/>
              </w:rPr>
              <w:t xml:space="preserve"> nu se </w:t>
            </w:r>
            <w:proofErr w:type="spellStart"/>
            <w:r w:rsidRPr="005E6D83">
              <w:rPr>
                <w:rFonts w:ascii="Times New Roman" w:hAnsi="Times New Roman" w:cs="Times New Roman"/>
              </w:rPr>
              <w:t>referă</w:t>
            </w:r>
            <w:proofErr w:type="spellEnd"/>
            <w:r w:rsidRPr="005E6D83">
              <w:rPr>
                <w:rFonts w:ascii="Times New Roman" w:hAnsi="Times New Roman" w:cs="Times New Roman"/>
              </w:rPr>
              <w:t xml:space="preserve"> la </w:t>
            </w:r>
            <w:proofErr w:type="spellStart"/>
            <w:r w:rsidRPr="005E6D83">
              <w:rPr>
                <w:rFonts w:ascii="Times New Roman" w:hAnsi="Times New Roman" w:cs="Times New Roman"/>
              </w:rPr>
              <w:t>acest</w:t>
            </w:r>
            <w:proofErr w:type="spellEnd"/>
          </w:p>
          <w:p w14:paraId="2B095253" w14:textId="77777777" w:rsidR="005E6D83" w:rsidRPr="007A36B2" w:rsidRDefault="009B1125" w:rsidP="009B1125">
            <w:pPr>
              <w:rPr>
                <w:rFonts w:ascii="Times New Roman" w:hAnsi="Times New Roman" w:cs="Times New Roman"/>
              </w:rPr>
            </w:pPr>
            <w:proofErr w:type="spellStart"/>
            <w:r w:rsidRPr="005E6D83">
              <w:rPr>
                <w:rFonts w:ascii="Times New Roman" w:hAnsi="Times New Roman" w:cs="Times New Roman"/>
              </w:rPr>
              <w:t>domeniu</w:t>
            </w:r>
            <w:proofErr w:type="spellEnd"/>
            <w:r w:rsidRPr="005E6D83">
              <w:rPr>
                <w:rFonts w:ascii="Times New Roman" w:hAnsi="Times New Roman" w:cs="Times New Roman"/>
              </w:rPr>
              <w:t>.</w:t>
            </w:r>
          </w:p>
        </w:tc>
      </w:tr>
      <w:tr w:rsidR="005E6D83" w:rsidRPr="007A36B2" w14:paraId="08757729" w14:textId="77777777" w:rsidTr="00A91B7E">
        <w:tc>
          <w:tcPr>
            <w:tcW w:w="3823" w:type="dxa"/>
          </w:tcPr>
          <w:p w14:paraId="092E8156" w14:textId="77777777" w:rsidR="005E6D83" w:rsidRPr="007A36B2" w:rsidRDefault="005E6D83" w:rsidP="00A91B7E">
            <w:pPr>
              <w:rPr>
                <w:rFonts w:ascii="Times New Roman" w:hAnsi="Times New Roman" w:cs="Times New Roman"/>
              </w:rPr>
            </w:pPr>
            <w:r w:rsidRPr="005E6D83">
              <w:rPr>
                <w:rFonts w:ascii="Times New Roman" w:hAnsi="Times New Roman" w:cs="Times New Roman"/>
              </w:rPr>
              <w:t xml:space="preserve">5.6. Alte </w:t>
            </w:r>
            <w:proofErr w:type="spellStart"/>
            <w:r w:rsidRPr="005E6D83">
              <w:rPr>
                <w:rFonts w:ascii="Times New Roman" w:hAnsi="Times New Roman" w:cs="Times New Roman"/>
              </w:rPr>
              <w:t>informaţii</w:t>
            </w:r>
            <w:proofErr w:type="spellEnd"/>
          </w:p>
        </w:tc>
        <w:tc>
          <w:tcPr>
            <w:tcW w:w="5193" w:type="dxa"/>
          </w:tcPr>
          <w:p w14:paraId="58246CF9" w14:textId="77777777" w:rsidR="005E6D83" w:rsidRPr="007A36B2" w:rsidRDefault="005E6D83" w:rsidP="00A91B7E">
            <w:pPr>
              <w:rPr>
                <w:rFonts w:ascii="Times New Roman" w:hAnsi="Times New Roman" w:cs="Times New Roman"/>
              </w:rPr>
            </w:pPr>
          </w:p>
        </w:tc>
      </w:tr>
    </w:tbl>
    <w:p w14:paraId="1D69062F" w14:textId="77777777" w:rsidR="005E6D83" w:rsidRDefault="005E6D83"/>
    <w:p w14:paraId="611F0BF1" w14:textId="77777777" w:rsidR="005E6D83" w:rsidRDefault="005E6D83"/>
    <w:p w14:paraId="7F1A18B4" w14:textId="77777777" w:rsidR="005E6D83" w:rsidRPr="005E6D83" w:rsidRDefault="005E6D83" w:rsidP="005E6D83">
      <w:pPr>
        <w:jc w:val="center"/>
        <w:rPr>
          <w:rFonts w:ascii="Times New Roman" w:hAnsi="Times New Roman" w:cs="Times New Roman"/>
          <w:b/>
          <w:bCs/>
        </w:rPr>
      </w:pPr>
      <w:proofErr w:type="spellStart"/>
      <w:r w:rsidRPr="005E6D83">
        <w:rPr>
          <w:rFonts w:ascii="Times New Roman" w:hAnsi="Times New Roman" w:cs="Times New Roman"/>
          <w:b/>
          <w:bCs/>
        </w:rPr>
        <w:t>Secţiunea</w:t>
      </w:r>
      <w:proofErr w:type="spellEnd"/>
      <w:r w:rsidRPr="005E6D83">
        <w:rPr>
          <w:rFonts w:ascii="Times New Roman" w:hAnsi="Times New Roman" w:cs="Times New Roman"/>
          <w:b/>
          <w:bCs/>
        </w:rPr>
        <w:t xml:space="preserve"> 6.</w:t>
      </w:r>
    </w:p>
    <w:p w14:paraId="2732B0C5" w14:textId="77777777" w:rsidR="005E6D83" w:rsidRPr="005E6D83" w:rsidRDefault="005E6D83" w:rsidP="005E6D83">
      <w:pPr>
        <w:jc w:val="center"/>
        <w:rPr>
          <w:rFonts w:ascii="Times New Roman" w:hAnsi="Times New Roman" w:cs="Times New Roman"/>
          <w:b/>
          <w:bCs/>
        </w:rPr>
      </w:pPr>
      <w:proofErr w:type="spellStart"/>
      <w:r w:rsidRPr="005E6D83">
        <w:rPr>
          <w:rFonts w:ascii="Times New Roman" w:hAnsi="Times New Roman" w:cs="Times New Roman"/>
          <w:b/>
          <w:bCs/>
        </w:rPr>
        <w:t>Consultările</w:t>
      </w:r>
      <w:proofErr w:type="spellEnd"/>
      <w:r w:rsidRPr="005E6D83">
        <w:rPr>
          <w:rFonts w:ascii="Times New Roman" w:hAnsi="Times New Roman" w:cs="Times New Roman"/>
          <w:b/>
          <w:bCs/>
        </w:rPr>
        <w:t xml:space="preserve"> </w:t>
      </w:r>
      <w:proofErr w:type="spellStart"/>
      <w:r w:rsidRPr="005E6D83">
        <w:rPr>
          <w:rFonts w:ascii="Times New Roman" w:hAnsi="Times New Roman" w:cs="Times New Roman"/>
          <w:b/>
          <w:bCs/>
        </w:rPr>
        <w:t>efectuate</w:t>
      </w:r>
      <w:proofErr w:type="spellEnd"/>
      <w:r w:rsidRPr="005E6D83">
        <w:rPr>
          <w:rFonts w:ascii="Times New Roman" w:hAnsi="Times New Roman" w:cs="Times New Roman"/>
          <w:b/>
          <w:bCs/>
        </w:rPr>
        <w:t xml:space="preserve"> </w:t>
      </w:r>
      <w:proofErr w:type="spellStart"/>
      <w:r w:rsidRPr="005E6D83">
        <w:rPr>
          <w:rFonts w:ascii="Times New Roman" w:hAnsi="Times New Roman" w:cs="Times New Roman"/>
          <w:b/>
          <w:bCs/>
        </w:rPr>
        <w:t>în</w:t>
      </w:r>
      <w:proofErr w:type="spellEnd"/>
      <w:r w:rsidRPr="005E6D83">
        <w:rPr>
          <w:rFonts w:ascii="Times New Roman" w:hAnsi="Times New Roman" w:cs="Times New Roman"/>
          <w:b/>
          <w:bCs/>
        </w:rPr>
        <w:t xml:space="preserve"> </w:t>
      </w:r>
      <w:proofErr w:type="spellStart"/>
      <w:r w:rsidRPr="005E6D83">
        <w:rPr>
          <w:rFonts w:ascii="Times New Roman" w:hAnsi="Times New Roman" w:cs="Times New Roman"/>
          <w:b/>
          <w:bCs/>
        </w:rPr>
        <w:t>vederea</w:t>
      </w:r>
      <w:proofErr w:type="spellEnd"/>
      <w:r w:rsidRPr="005E6D83">
        <w:rPr>
          <w:rFonts w:ascii="Times New Roman" w:hAnsi="Times New Roman" w:cs="Times New Roman"/>
          <w:b/>
          <w:bCs/>
        </w:rPr>
        <w:t xml:space="preserve"> </w:t>
      </w:r>
      <w:proofErr w:type="spellStart"/>
      <w:r w:rsidRPr="005E6D83">
        <w:rPr>
          <w:rFonts w:ascii="Times New Roman" w:hAnsi="Times New Roman" w:cs="Times New Roman"/>
          <w:b/>
          <w:bCs/>
        </w:rPr>
        <w:t>elaborării</w:t>
      </w:r>
      <w:proofErr w:type="spellEnd"/>
      <w:r w:rsidRPr="005E6D83">
        <w:rPr>
          <w:rFonts w:ascii="Times New Roman" w:hAnsi="Times New Roman" w:cs="Times New Roman"/>
          <w:b/>
          <w:bCs/>
        </w:rPr>
        <w:t xml:space="preserve"> </w:t>
      </w:r>
      <w:proofErr w:type="spellStart"/>
      <w:r w:rsidRPr="005E6D83">
        <w:rPr>
          <w:rFonts w:ascii="Times New Roman" w:hAnsi="Times New Roman" w:cs="Times New Roman"/>
          <w:b/>
          <w:bCs/>
        </w:rPr>
        <w:t>actului</w:t>
      </w:r>
      <w:proofErr w:type="spellEnd"/>
      <w:r w:rsidRPr="005E6D83">
        <w:rPr>
          <w:rFonts w:ascii="Times New Roman" w:hAnsi="Times New Roman" w:cs="Times New Roman"/>
          <w:b/>
          <w:bCs/>
        </w:rPr>
        <w:t xml:space="preserve"> </w:t>
      </w:r>
      <w:proofErr w:type="spellStart"/>
      <w:r w:rsidRPr="005E6D83">
        <w:rPr>
          <w:rFonts w:ascii="Times New Roman" w:hAnsi="Times New Roman" w:cs="Times New Roman"/>
          <w:b/>
          <w:bCs/>
        </w:rPr>
        <w:t>normativ</w:t>
      </w:r>
      <w:proofErr w:type="spellEnd"/>
    </w:p>
    <w:tbl>
      <w:tblPr>
        <w:tblStyle w:val="TableGrid"/>
        <w:tblW w:w="0" w:type="auto"/>
        <w:tblLook w:val="04A0" w:firstRow="1" w:lastRow="0" w:firstColumn="1" w:lastColumn="0" w:noHBand="0" w:noVBand="1"/>
      </w:tblPr>
      <w:tblGrid>
        <w:gridCol w:w="3823"/>
        <w:gridCol w:w="5193"/>
      </w:tblGrid>
      <w:tr w:rsidR="005E6D83" w:rsidRPr="007A36B2" w14:paraId="10EA0157" w14:textId="77777777" w:rsidTr="00A91B7E">
        <w:tc>
          <w:tcPr>
            <w:tcW w:w="3823" w:type="dxa"/>
          </w:tcPr>
          <w:p w14:paraId="5EB44750" w14:textId="77777777" w:rsidR="005E6D83" w:rsidRPr="007A36B2" w:rsidRDefault="005E6D83" w:rsidP="005E6D83">
            <w:pPr>
              <w:rPr>
                <w:rFonts w:ascii="Times New Roman" w:hAnsi="Times New Roman" w:cs="Times New Roman"/>
              </w:rPr>
            </w:pPr>
            <w:r w:rsidRPr="005E6D83">
              <w:rPr>
                <w:rFonts w:ascii="Times New Roman" w:hAnsi="Times New Roman" w:cs="Times New Roman"/>
              </w:rPr>
              <w:t xml:space="preserve">6.1. </w:t>
            </w:r>
            <w:proofErr w:type="spellStart"/>
            <w:r w:rsidRPr="005E6D83">
              <w:rPr>
                <w:rFonts w:ascii="Times New Roman" w:hAnsi="Times New Roman" w:cs="Times New Roman"/>
              </w:rPr>
              <w:t>Informaţii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privind</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neaplicarea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procedurii</w:t>
            </w:r>
            <w:proofErr w:type="spellEnd"/>
            <w:r w:rsidRPr="005E6D83">
              <w:rPr>
                <w:rFonts w:ascii="Times New Roman" w:hAnsi="Times New Roman" w:cs="Times New Roman"/>
              </w:rPr>
              <w:t xml:space="preserve"> de</w:t>
            </w:r>
            <w:r>
              <w:rPr>
                <w:rFonts w:ascii="Times New Roman" w:hAnsi="Times New Roman" w:cs="Times New Roman"/>
                <w:lang w:val="ro-RO"/>
              </w:rPr>
              <w:t xml:space="preserve"> </w:t>
            </w:r>
            <w:proofErr w:type="spellStart"/>
            <w:r w:rsidRPr="005E6D83">
              <w:rPr>
                <w:rFonts w:ascii="Times New Roman" w:hAnsi="Times New Roman" w:cs="Times New Roman"/>
              </w:rPr>
              <w:t>participare</w:t>
            </w:r>
            <w:proofErr w:type="spellEnd"/>
            <w:r w:rsidRPr="005E6D83">
              <w:rPr>
                <w:rFonts w:ascii="Times New Roman" w:hAnsi="Times New Roman" w:cs="Times New Roman"/>
              </w:rPr>
              <w:t xml:space="preserve"> la</w:t>
            </w:r>
            <w:r>
              <w:rPr>
                <w:rFonts w:ascii="Times New Roman" w:hAnsi="Times New Roman" w:cs="Times New Roman"/>
                <w:lang w:val="ro-RO"/>
              </w:rPr>
              <w:t xml:space="preserve"> </w:t>
            </w:r>
            <w:proofErr w:type="spellStart"/>
            <w:r w:rsidRPr="005E6D83">
              <w:rPr>
                <w:rFonts w:ascii="Times New Roman" w:hAnsi="Times New Roman" w:cs="Times New Roman"/>
              </w:rPr>
              <w:t>elaborarea</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actelor</w:t>
            </w:r>
            <w:proofErr w:type="spellEnd"/>
            <w:r w:rsidRPr="005E6D83">
              <w:rPr>
                <w:rFonts w:ascii="Times New Roman" w:hAnsi="Times New Roman" w:cs="Times New Roman"/>
              </w:rPr>
              <w:t xml:space="preserve"> normative</w:t>
            </w:r>
          </w:p>
        </w:tc>
        <w:tc>
          <w:tcPr>
            <w:tcW w:w="5193" w:type="dxa"/>
          </w:tcPr>
          <w:p w14:paraId="4520A86C" w14:textId="77777777" w:rsidR="005E6D83" w:rsidRPr="007A36B2" w:rsidRDefault="005E6D83" w:rsidP="00A91B7E">
            <w:pPr>
              <w:rPr>
                <w:rFonts w:ascii="Times New Roman" w:hAnsi="Times New Roman" w:cs="Times New Roman"/>
              </w:rPr>
            </w:pPr>
            <w:proofErr w:type="spellStart"/>
            <w:r w:rsidRPr="005E6D83">
              <w:rPr>
                <w:rFonts w:ascii="Times New Roman" w:hAnsi="Times New Roman" w:cs="Times New Roman"/>
              </w:rPr>
              <w:t>Actul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normativ</w:t>
            </w:r>
            <w:proofErr w:type="spellEnd"/>
            <w:r w:rsidRPr="005E6D83">
              <w:rPr>
                <w:rFonts w:ascii="Times New Roman" w:hAnsi="Times New Roman" w:cs="Times New Roman"/>
              </w:rPr>
              <w:t xml:space="preserve"> nu se </w:t>
            </w:r>
            <w:proofErr w:type="spellStart"/>
            <w:r w:rsidRPr="005E6D83">
              <w:rPr>
                <w:rFonts w:ascii="Times New Roman" w:hAnsi="Times New Roman" w:cs="Times New Roman"/>
              </w:rPr>
              <w:t>referă</w:t>
            </w:r>
            <w:proofErr w:type="spellEnd"/>
            <w:r w:rsidRPr="005E6D83">
              <w:rPr>
                <w:rFonts w:ascii="Times New Roman" w:hAnsi="Times New Roman" w:cs="Times New Roman"/>
              </w:rPr>
              <w:t xml:space="preserve"> la </w:t>
            </w:r>
            <w:proofErr w:type="spellStart"/>
            <w:r w:rsidRPr="005E6D83">
              <w:rPr>
                <w:rFonts w:ascii="Times New Roman" w:hAnsi="Times New Roman" w:cs="Times New Roman"/>
              </w:rPr>
              <w:t>acest</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domeniu</w:t>
            </w:r>
            <w:proofErr w:type="spellEnd"/>
            <w:r w:rsidRPr="005E6D83">
              <w:rPr>
                <w:rFonts w:ascii="Times New Roman" w:hAnsi="Times New Roman" w:cs="Times New Roman"/>
              </w:rPr>
              <w:t>.</w:t>
            </w:r>
          </w:p>
        </w:tc>
      </w:tr>
      <w:tr w:rsidR="005E6D83" w:rsidRPr="007A36B2" w14:paraId="203D1898" w14:textId="77777777" w:rsidTr="00A91B7E">
        <w:tc>
          <w:tcPr>
            <w:tcW w:w="3823" w:type="dxa"/>
          </w:tcPr>
          <w:p w14:paraId="7C4232BB" w14:textId="77777777" w:rsidR="005E6D83" w:rsidRPr="005E6D83" w:rsidRDefault="005E6D83" w:rsidP="005E6D83">
            <w:pPr>
              <w:rPr>
                <w:rFonts w:ascii="Times New Roman" w:hAnsi="Times New Roman" w:cs="Times New Roman"/>
              </w:rPr>
            </w:pPr>
            <w:r w:rsidRPr="005E6D83">
              <w:rPr>
                <w:rFonts w:ascii="Times New Roman" w:hAnsi="Times New Roman" w:cs="Times New Roman"/>
              </w:rPr>
              <w:t xml:space="preserve">6.2. </w:t>
            </w:r>
            <w:proofErr w:type="spellStart"/>
            <w:r w:rsidRPr="005E6D83">
              <w:rPr>
                <w:rFonts w:ascii="Times New Roman" w:hAnsi="Times New Roman" w:cs="Times New Roman"/>
              </w:rPr>
              <w:t>Informaţii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privind</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procesul</w:t>
            </w:r>
            <w:proofErr w:type="spellEnd"/>
            <w:r w:rsidRPr="005E6D83">
              <w:rPr>
                <w:rFonts w:ascii="Times New Roman" w:hAnsi="Times New Roman" w:cs="Times New Roman"/>
              </w:rPr>
              <w:t xml:space="preserve"> de </w:t>
            </w:r>
            <w:proofErr w:type="spellStart"/>
            <w:r w:rsidRPr="005E6D83">
              <w:rPr>
                <w:rFonts w:ascii="Times New Roman" w:hAnsi="Times New Roman" w:cs="Times New Roman"/>
              </w:rPr>
              <w:t>consultare</w:t>
            </w:r>
            <w:proofErr w:type="spellEnd"/>
            <w:r w:rsidRPr="005E6D83">
              <w:rPr>
                <w:rFonts w:ascii="Times New Roman" w:hAnsi="Times New Roman" w:cs="Times New Roman"/>
              </w:rPr>
              <w:t xml:space="preserve"> cu</w:t>
            </w:r>
            <w:r>
              <w:rPr>
                <w:rFonts w:ascii="Times New Roman" w:hAnsi="Times New Roman" w:cs="Times New Roman"/>
                <w:lang w:val="ro-RO"/>
              </w:rPr>
              <w:t xml:space="preserve"> </w:t>
            </w:r>
            <w:proofErr w:type="spellStart"/>
            <w:r w:rsidRPr="005E6D83">
              <w:rPr>
                <w:rFonts w:ascii="Times New Roman" w:hAnsi="Times New Roman" w:cs="Times New Roman"/>
              </w:rPr>
              <w:t>organizaţii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neguvernamentale</w:t>
            </w:r>
            <w:proofErr w:type="spellEnd"/>
            <w:r w:rsidRPr="005E6D83">
              <w:rPr>
                <w:rFonts w:ascii="Times New Roman" w:hAnsi="Times New Roman" w:cs="Times New Roman"/>
              </w:rPr>
              <w:t>, institute de</w:t>
            </w:r>
          </w:p>
          <w:p w14:paraId="12A11EC1" w14:textId="77777777" w:rsidR="005E6D83" w:rsidRPr="007A36B2" w:rsidRDefault="005E6D83" w:rsidP="005E6D83">
            <w:pPr>
              <w:rPr>
                <w:rFonts w:ascii="Times New Roman" w:hAnsi="Times New Roman" w:cs="Times New Roman"/>
              </w:rPr>
            </w:pPr>
            <w:proofErr w:type="spellStart"/>
            <w:r w:rsidRPr="005E6D83">
              <w:rPr>
                <w:rFonts w:ascii="Times New Roman" w:hAnsi="Times New Roman" w:cs="Times New Roman"/>
              </w:rPr>
              <w:t>cercetare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şi</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alte</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organisme</w:t>
            </w:r>
            <w:proofErr w:type="spellEnd"/>
            <w:r w:rsidRPr="005E6D83">
              <w:rPr>
                <w:rFonts w:ascii="Times New Roman" w:hAnsi="Times New Roman" w:cs="Times New Roman"/>
              </w:rPr>
              <w:t xml:space="preserve"> implicate</w:t>
            </w:r>
          </w:p>
        </w:tc>
        <w:tc>
          <w:tcPr>
            <w:tcW w:w="5193" w:type="dxa"/>
          </w:tcPr>
          <w:p w14:paraId="7E114EBC" w14:textId="77777777" w:rsidR="00273C8B" w:rsidRPr="00273C8B" w:rsidRDefault="00273C8B" w:rsidP="00273C8B">
            <w:pPr>
              <w:rPr>
                <w:rFonts w:ascii="Times New Roman" w:hAnsi="Times New Roman" w:cs="Times New Roman"/>
              </w:rPr>
            </w:pPr>
            <w:proofErr w:type="spellStart"/>
            <w:r w:rsidRPr="00273C8B">
              <w:rPr>
                <w:rFonts w:ascii="Times New Roman" w:hAnsi="Times New Roman" w:cs="Times New Roman"/>
              </w:rPr>
              <w:t>În</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perioada</w:t>
            </w:r>
            <w:proofErr w:type="spellEnd"/>
            <w:r w:rsidRPr="00273C8B">
              <w:rPr>
                <w:rFonts w:ascii="Times New Roman" w:hAnsi="Times New Roman" w:cs="Times New Roman"/>
              </w:rPr>
              <w:t xml:space="preserve"> 13-15 </w:t>
            </w:r>
            <w:proofErr w:type="spellStart"/>
            <w:r w:rsidRPr="00273C8B">
              <w:rPr>
                <w:rFonts w:ascii="Times New Roman" w:hAnsi="Times New Roman" w:cs="Times New Roman"/>
              </w:rPr>
              <w:t>iulie</w:t>
            </w:r>
            <w:proofErr w:type="spellEnd"/>
            <w:r w:rsidRPr="00273C8B">
              <w:rPr>
                <w:rFonts w:ascii="Times New Roman" w:hAnsi="Times New Roman" w:cs="Times New Roman"/>
              </w:rPr>
              <w:t xml:space="preserve"> 2022, </w:t>
            </w:r>
            <w:proofErr w:type="spellStart"/>
            <w:r w:rsidRPr="00273C8B">
              <w:rPr>
                <w:rFonts w:ascii="Times New Roman" w:hAnsi="Times New Roman" w:cs="Times New Roman"/>
              </w:rPr>
              <w:t>Unitatea</w:t>
            </w:r>
            <w:proofErr w:type="spellEnd"/>
            <w:r w:rsidRPr="00273C8B">
              <w:rPr>
                <w:rFonts w:ascii="Times New Roman" w:hAnsi="Times New Roman" w:cs="Times New Roman"/>
              </w:rPr>
              <w:t xml:space="preserve"> de Management a </w:t>
            </w:r>
            <w:proofErr w:type="spellStart"/>
            <w:r w:rsidRPr="00273C8B">
              <w:rPr>
                <w:rFonts w:ascii="Times New Roman" w:hAnsi="Times New Roman" w:cs="Times New Roman"/>
              </w:rPr>
              <w:t>Proiectului</w:t>
            </w:r>
            <w:proofErr w:type="spellEnd"/>
            <w:r w:rsidRPr="00273C8B">
              <w:rPr>
                <w:rFonts w:ascii="Times New Roman" w:hAnsi="Times New Roman" w:cs="Times New Roman"/>
              </w:rPr>
              <w:t xml:space="preserve"> (UMP) din </w:t>
            </w:r>
            <w:proofErr w:type="spellStart"/>
            <w:r w:rsidRPr="00273C8B">
              <w:rPr>
                <w:rFonts w:ascii="Times New Roman" w:hAnsi="Times New Roman" w:cs="Times New Roman"/>
              </w:rPr>
              <w:t>cadrul</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Ministerului</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Culturii</w:t>
            </w:r>
            <w:proofErr w:type="spellEnd"/>
            <w:r w:rsidRPr="00273C8B">
              <w:rPr>
                <w:rFonts w:ascii="Times New Roman" w:hAnsi="Times New Roman" w:cs="Times New Roman"/>
              </w:rPr>
              <w:t xml:space="preserve"> (MC), </w:t>
            </w:r>
            <w:proofErr w:type="spellStart"/>
            <w:r w:rsidRPr="00273C8B">
              <w:rPr>
                <w:rFonts w:ascii="Times New Roman" w:hAnsi="Times New Roman" w:cs="Times New Roman"/>
              </w:rPr>
              <w:t>în</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parteneriat</w:t>
            </w:r>
            <w:proofErr w:type="spellEnd"/>
            <w:r w:rsidRPr="00273C8B">
              <w:rPr>
                <w:rFonts w:ascii="Times New Roman" w:hAnsi="Times New Roman" w:cs="Times New Roman"/>
              </w:rPr>
              <w:t xml:space="preserve"> cu </w:t>
            </w:r>
            <w:proofErr w:type="spellStart"/>
            <w:r w:rsidRPr="00273C8B">
              <w:rPr>
                <w:rFonts w:ascii="Times New Roman" w:hAnsi="Times New Roman" w:cs="Times New Roman"/>
              </w:rPr>
              <w:t>Institutul</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Național</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pentru</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Cercetare</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și</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Formare</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Culturală</w:t>
            </w:r>
            <w:proofErr w:type="spellEnd"/>
            <w:r w:rsidRPr="00273C8B">
              <w:rPr>
                <w:rFonts w:ascii="Times New Roman" w:hAnsi="Times New Roman" w:cs="Times New Roman"/>
              </w:rPr>
              <w:t xml:space="preserve"> (INCFC), </w:t>
            </w:r>
            <w:proofErr w:type="gramStart"/>
            <w:r w:rsidRPr="00273C8B">
              <w:rPr>
                <w:rFonts w:ascii="Times New Roman" w:hAnsi="Times New Roman" w:cs="Times New Roman"/>
              </w:rPr>
              <w:t>a</w:t>
            </w:r>
            <w:proofErr w:type="gramEnd"/>
            <w:r w:rsidRPr="00273C8B">
              <w:rPr>
                <w:rFonts w:ascii="Times New Roman" w:hAnsi="Times New Roman" w:cs="Times New Roman"/>
              </w:rPr>
              <w:t xml:space="preserve"> </w:t>
            </w:r>
            <w:proofErr w:type="spellStart"/>
            <w:r w:rsidRPr="00273C8B">
              <w:rPr>
                <w:rFonts w:ascii="Times New Roman" w:hAnsi="Times New Roman" w:cs="Times New Roman"/>
              </w:rPr>
              <w:t>organizat</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trei</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ateliere</w:t>
            </w:r>
            <w:proofErr w:type="spellEnd"/>
            <w:r w:rsidRPr="00273C8B">
              <w:rPr>
                <w:rFonts w:ascii="Times New Roman" w:hAnsi="Times New Roman" w:cs="Times New Roman"/>
              </w:rPr>
              <w:t xml:space="preserve"> de </w:t>
            </w:r>
            <w:proofErr w:type="spellStart"/>
            <w:r w:rsidRPr="00273C8B">
              <w:rPr>
                <w:rFonts w:ascii="Times New Roman" w:hAnsi="Times New Roman" w:cs="Times New Roman"/>
              </w:rPr>
              <w:t>lucru</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pentru</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testarea</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variantei</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preliminare</w:t>
            </w:r>
            <w:proofErr w:type="spellEnd"/>
            <w:r w:rsidRPr="00273C8B">
              <w:rPr>
                <w:rFonts w:ascii="Times New Roman" w:hAnsi="Times New Roman" w:cs="Times New Roman"/>
              </w:rPr>
              <w:t xml:space="preserve"> a </w:t>
            </w:r>
            <w:proofErr w:type="spellStart"/>
            <w:r w:rsidRPr="00273C8B">
              <w:rPr>
                <w:rFonts w:ascii="Times New Roman" w:hAnsi="Times New Roman" w:cs="Times New Roman"/>
              </w:rPr>
              <w:t>Strategiei</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Sectoriale</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în</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Domeniul</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Culturii</w:t>
            </w:r>
            <w:proofErr w:type="spellEnd"/>
            <w:r w:rsidRPr="00273C8B">
              <w:rPr>
                <w:rFonts w:ascii="Times New Roman" w:hAnsi="Times New Roman" w:cs="Times New Roman"/>
              </w:rPr>
              <w:t xml:space="preserve"> 2023-2030, conform </w:t>
            </w:r>
            <w:proofErr w:type="spellStart"/>
            <w:r w:rsidRPr="00273C8B">
              <w:rPr>
                <w:rFonts w:ascii="Times New Roman" w:hAnsi="Times New Roman" w:cs="Times New Roman"/>
              </w:rPr>
              <w:t>proiectului</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Viziune</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strategică</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și</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coerentă</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pentru</w:t>
            </w:r>
            <w:proofErr w:type="spellEnd"/>
            <w:r w:rsidRPr="00273C8B">
              <w:rPr>
                <w:rFonts w:ascii="Times New Roman" w:hAnsi="Times New Roman" w:cs="Times New Roman"/>
              </w:rPr>
              <w:t xml:space="preserve"> </w:t>
            </w:r>
            <w:proofErr w:type="spellStart"/>
            <w:r w:rsidRPr="00273C8B">
              <w:rPr>
                <w:rFonts w:ascii="Times New Roman" w:hAnsi="Times New Roman" w:cs="Times New Roman"/>
              </w:rPr>
              <w:t>sectorul</w:t>
            </w:r>
            <w:proofErr w:type="spellEnd"/>
            <w:r w:rsidRPr="00273C8B">
              <w:rPr>
                <w:rFonts w:ascii="Times New Roman" w:hAnsi="Times New Roman" w:cs="Times New Roman"/>
              </w:rPr>
              <w:t xml:space="preserve"> cultural” (SIPOCA 709 / MySMIS2014+: 129541).</w:t>
            </w:r>
          </w:p>
          <w:p w14:paraId="4A259E77" w14:textId="602D23AB" w:rsidR="005E6D83" w:rsidRPr="007A36B2" w:rsidRDefault="005E6D83" w:rsidP="00273C8B">
            <w:pPr>
              <w:rPr>
                <w:rFonts w:ascii="Times New Roman" w:hAnsi="Times New Roman" w:cs="Times New Roman"/>
              </w:rPr>
            </w:pPr>
          </w:p>
        </w:tc>
      </w:tr>
      <w:tr w:rsidR="005E6D83" w:rsidRPr="007A36B2" w14:paraId="18744ABD" w14:textId="77777777" w:rsidTr="00A91B7E">
        <w:tc>
          <w:tcPr>
            <w:tcW w:w="3823" w:type="dxa"/>
          </w:tcPr>
          <w:p w14:paraId="62E53F21" w14:textId="77777777" w:rsidR="000936A2" w:rsidRPr="000936A2" w:rsidRDefault="000936A2" w:rsidP="000936A2">
            <w:pPr>
              <w:rPr>
                <w:rFonts w:ascii="Times New Roman" w:hAnsi="Times New Roman" w:cs="Times New Roman"/>
              </w:rPr>
            </w:pPr>
            <w:r w:rsidRPr="000936A2">
              <w:rPr>
                <w:rFonts w:ascii="Times New Roman" w:hAnsi="Times New Roman" w:cs="Times New Roman"/>
              </w:rPr>
              <w:t xml:space="preserve">6.3. </w:t>
            </w:r>
            <w:proofErr w:type="spellStart"/>
            <w:r w:rsidRPr="000936A2">
              <w:rPr>
                <w:rFonts w:ascii="Times New Roman" w:hAnsi="Times New Roman" w:cs="Times New Roman"/>
              </w:rPr>
              <w:t>Informaţii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despre</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consultările</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organizate</w:t>
            </w:r>
            <w:proofErr w:type="spellEnd"/>
            <w:r w:rsidRPr="000936A2">
              <w:rPr>
                <w:rFonts w:ascii="Times New Roman" w:hAnsi="Times New Roman" w:cs="Times New Roman"/>
              </w:rPr>
              <w:t xml:space="preserve"> cu</w:t>
            </w:r>
            <w:r>
              <w:rPr>
                <w:rFonts w:ascii="Times New Roman" w:hAnsi="Times New Roman" w:cs="Times New Roman"/>
                <w:lang w:val="ro-RO"/>
              </w:rPr>
              <w:t xml:space="preserve"> </w:t>
            </w:r>
            <w:proofErr w:type="spellStart"/>
            <w:r w:rsidRPr="000936A2">
              <w:rPr>
                <w:rFonts w:ascii="Times New Roman" w:hAnsi="Times New Roman" w:cs="Times New Roman"/>
              </w:rPr>
              <w:t>autorităţile</w:t>
            </w:r>
            <w:proofErr w:type="spellEnd"/>
            <w:r>
              <w:rPr>
                <w:rFonts w:ascii="Times New Roman" w:hAnsi="Times New Roman" w:cs="Times New Roman"/>
                <w:lang w:val="ro-RO"/>
              </w:rPr>
              <w:t xml:space="preserve"> </w:t>
            </w:r>
            <w:proofErr w:type="spellStart"/>
            <w:r w:rsidRPr="000936A2">
              <w:rPr>
                <w:rFonts w:ascii="Times New Roman" w:hAnsi="Times New Roman" w:cs="Times New Roman"/>
              </w:rPr>
              <w:t>administraţiei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publice</w:t>
            </w:r>
            <w:proofErr w:type="spellEnd"/>
            <w:r w:rsidRPr="000936A2">
              <w:rPr>
                <w:rFonts w:ascii="Times New Roman" w:hAnsi="Times New Roman" w:cs="Times New Roman"/>
              </w:rPr>
              <w:t xml:space="preserve"> locale, </w:t>
            </w:r>
            <w:proofErr w:type="spellStart"/>
            <w:r w:rsidRPr="000936A2">
              <w:rPr>
                <w:rFonts w:ascii="Times New Roman" w:hAnsi="Times New Roman" w:cs="Times New Roman"/>
              </w:rPr>
              <w:t>în</w:t>
            </w:r>
            <w:proofErr w:type="spellEnd"/>
            <w:r>
              <w:rPr>
                <w:rFonts w:ascii="Times New Roman" w:hAnsi="Times New Roman" w:cs="Times New Roman"/>
                <w:lang w:val="ro-RO"/>
              </w:rPr>
              <w:t xml:space="preserve"> </w:t>
            </w:r>
            <w:proofErr w:type="spellStart"/>
            <w:r w:rsidRPr="000936A2">
              <w:rPr>
                <w:rFonts w:ascii="Times New Roman" w:hAnsi="Times New Roman" w:cs="Times New Roman"/>
              </w:rPr>
              <w:t>situaţia</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în</w:t>
            </w:r>
            <w:proofErr w:type="spellEnd"/>
            <w:r w:rsidRPr="000936A2">
              <w:rPr>
                <w:rFonts w:ascii="Times New Roman" w:hAnsi="Times New Roman" w:cs="Times New Roman"/>
              </w:rPr>
              <w:t xml:space="preserve"> care </w:t>
            </w:r>
            <w:proofErr w:type="spellStart"/>
            <w:r w:rsidRPr="000936A2">
              <w:rPr>
                <w:rFonts w:ascii="Times New Roman" w:hAnsi="Times New Roman" w:cs="Times New Roman"/>
              </w:rPr>
              <w:t>actul</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normativ</w:t>
            </w:r>
            <w:proofErr w:type="spellEnd"/>
            <w:r w:rsidRPr="000936A2">
              <w:rPr>
                <w:rFonts w:ascii="Times New Roman" w:hAnsi="Times New Roman" w:cs="Times New Roman"/>
              </w:rPr>
              <w:t xml:space="preserve"> are ca </w:t>
            </w:r>
            <w:proofErr w:type="spellStart"/>
            <w:r w:rsidRPr="000936A2">
              <w:rPr>
                <w:rFonts w:ascii="Times New Roman" w:hAnsi="Times New Roman" w:cs="Times New Roman"/>
              </w:rPr>
              <w:t>obiect</w:t>
            </w:r>
            <w:proofErr w:type="spellEnd"/>
            <w:r>
              <w:rPr>
                <w:rFonts w:ascii="Times New Roman" w:hAnsi="Times New Roman" w:cs="Times New Roman"/>
                <w:lang w:val="ro-RO"/>
              </w:rPr>
              <w:t xml:space="preserve"> </w:t>
            </w:r>
            <w:proofErr w:type="spellStart"/>
            <w:r w:rsidRPr="000936A2">
              <w:rPr>
                <w:rFonts w:ascii="Times New Roman" w:hAnsi="Times New Roman" w:cs="Times New Roman"/>
              </w:rPr>
              <w:t>activităţi</w:t>
            </w:r>
            <w:proofErr w:type="spellEnd"/>
            <w:r w:rsidRPr="000936A2">
              <w:rPr>
                <w:rFonts w:ascii="Times New Roman" w:hAnsi="Times New Roman" w:cs="Times New Roman"/>
              </w:rPr>
              <w:t xml:space="preserve"> ale </w:t>
            </w:r>
            <w:proofErr w:type="spellStart"/>
            <w:r w:rsidRPr="000936A2">
              <w:rPr>
                <w:rFonts w:ascii="Times New Roman" w:hAnsi="Times New Roman" w:cs="Times New Roman"/>
              </w:rPr>
              <w:t>acestor</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autorităţi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în</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condiţiile</w:t>
            </w:r>
            <w:proofErr w:type="spellEnd"/>
            <w:r>
              <w:rPr>
                <w:rFonts w:ascii="Times New Roman" w:hAnsi="Times New Roman" w:cs="Times New Roman"/>
                <w:lang w:val="ro-RO"/>
              </w:rPr>
              <w:t xml:space="preserve"> </w:t>
            </w:r>
            <w:proofErr w:type="spellStart"/>
            <w:r w:rsidRPr="000936A2">
              <w:rPr>
                <w:rFonts w:ascii="Times New Roman" w:hAnsi="Times New Roman" w:cs="Times New Roman"/>
              </w:rPr>
              <w:t>Hotărârii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Guvernului</w:t>
            </w:r>
            <w:proofErr w:type="spellEnd"/>
            <w:r w:rsidRPr="000936A2">
              <w:rPr>
                <w:rFonts w:ascii="Times New Roman" w:hAnsi="Times New Roman" w:cs="Times New Roman"/>
              </w:rPr>
              <w:t xml:space="preserve"> nr. 635/2022 </w:t>
            </w:r>
            <w:proofErr w:type="spellStart"/>
            <w:r w:rsidRPr="000936A2">
              <w:rPr>
                <w:rFonts w:ascii="Times New Roman" w:hAnsi="Times New Roman" w:cs="Times New Roman"/>
              </w:rPr>
              <w:t>privind</w:t>
            </w:r>
            <w:proofErr w:type="spellEnd"/>
            <w:r>
              <w:rPr>
                <w:rFonts w:ascii="Times New Roman" w:hAnsi="Times New Roman" w:cs="Times New Roman"/>
                <w:lang w:val="ro-RO"/>
              </w:rPr>
              <w:t xml:space="preserve"> </w:t>
            </w:r>
            <w:proofErr w:type="spellStart"/>
            <w:r w:rsidRPr="000936A2">
              <w:rPr>
                <w:rFonts w:ascii="Times New Roman" w:hAnsi="Times New Roman" w:cs="Times New Roman"/>
              </w:rPr>
              <w:t>procedura</w:t>
            </w:r>
            <w:proofErr w:type="spellEnd"/>
            <w:r w:rsidRPr="000936A2">
              <w:rPr>
                <w:rFonts w:ascii="Times New Roman" w:hAnsi="Times New Roman" w:cs="Times New Roman"/>
              </w:rPr>
              <w:t xml:space="preserve"> de </w:t>
            </w:r>
            <w:proofErr w:type="spellStart"/>
            <w:r w:rsidRPr="000936A2">
              <w:rPr>
                <w:rFonts w:ascii="Times New Roman" w:hAnsi="Times New Roman" w:cs="Times New Roman"/>
              </w:rPr>
              <w:t>consultare</w:t>
            </w:r>
            <w:proofErr w:type="spellEnd"/>
            <w:r w:rsidRPr="000936A2">
              <w:rPr>
                <w:rFonts w:ascii="Times New Roman" w:hAnsi="Times New Roman" w:cs="Times New Roman"/>
              </w:rPr>
              <w:t xml:space="preserve"> a </w:t>
            </w:r>
            <w:proofErr w:type="spellStart"/>
            <w:r w:rsidRPr="000936A2">
              <w:rPr>
                <w:rFonts w:ascii="Times New Roman" w:hAnsi="Times New Roman" w:cs="Times New Roman"/>
              </w:rPr>
              <w:t>structurilor</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asociative</w:t>
            </w:r>
            <w:proofErr w:type="spellEnd"/>
          </w:p>
          <w:p w14:paraId="0FB3D2DF" w14:textId="77777777" w:rsidR="000936A2" w:rsidRPr="007A36B2" w:rsidRDefault="000936A2" w:rsidP="000936A2">
            <w:pPr>
              <w:rPr>
                <w:rFonts w:ascii="Times New Roman" w:hAnsi="Times New Roman" w:cs="Times New Roman"/>
              </w:rPr>
            </w:pPr>
            <w:r w:rsidRPr="000936A2">
              <w:rPr>
                <w:rFonts w:ascii="Times New Roman" w:hAnsi="Times New Roman" w:cs="Times New Roman"/>
              </w:rPr>
              <w:t xml:space="preserve">ale </w:t>
            </w:r>
            <w:proofErr w:type="spellStart"/>
            <w:r w:rsidRPr="000936A2">
              <w:rPr>
                <w:rFonts w:ascii="Times New Roman" w:hAnsi="Times New Roman" w:cs="Times New Roman"/>
              </w:rPr>
              <w:t>autorităţilor</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administraţiei</w:t>
            </w:r>
            <w:proofErr w:type="spellEnd"/>
            <w:r>
              <w:rPr>
                <w:rFonts w:ascii="Times New Roman" w:hAnsi="Times New Roman" w:cs="Times New Roman"/>
                <w:lang w:val="ro-RO"/>
              </w:rPr>
              <w:t xml:space="preserve"> </w:t>
            </w:r>
            <w:proofErr w:type="spellStart"/>
            <w:r w:rsidRPr="000936A2">
              <w:rPr>
                <w:rFonts w:ascii="Times New Roman" w:hAnsi="Times New Roman" w:cs="Times New Roman"/>
              </w:rPr>
              <w:t>publice</w:t>
            </w:r>
            <w:proofErr w:type="spellEnd"/>
            <w:r w:rsidRPr="000936A2">
              <w:rPr>
                <w:rFonts w:ascii="Times New Roman" w:hAnsi="Times New Roman" w:cs="Times New Roman"/>
              </w:rPr>
              <w:t xml:space="preserve"> locale la</w:t>
            </w:r>
            <w:r>
              <w:rPr>
                <w:rFonts w:ascii="Times New Roman" w:hAnsi="Times New Roman" w:cs="Times New Roman"/>
                <w:lang w:val="ro-RO"/>
              </w:rPr>
              <w:t xml:space="preserve"> </w:t>
            </w:r>
            <w:proofErr w:type="spellStart"/>
            <w:r w:rsidRPr="000936A2">
              <w:rPr>
                <w:rFonts w:ascii="Times New Roman" w:hAnsi="Times New Roman" w:cs="Times New Roman"/>
              </w:rPr>
              <w:t>elaborarea</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proiectelor</w:t>
            </w:r>
            <w:proofErr w:type="spellEnd"/>
            <w:r w:rsidRPr="000936A2">
              <w:rPr>
                <w:rFonts w:ascii="Times New Roman" w:hAnsi="Times New Roman" w:cs="Times New Roman"/>
              </w:rPr>
              <w:t xml:space="preserve"> de </w:t>
            </w:r>
            <w:proofErr w:type="spellStart"/>
            <w:r w:rsidRPr="000936A2">
              <w:rPr>
                <w:rFonts w:ascii="Times New Roman" w:hAnsi="Times New Roman" w:cs="Times New Roman"/>
              </w:rPr>
              <w:t>acte</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normativ</w:t>
            </w:r>
            <w:proofErr w:type="spellEnd"/>
          </w:p>
        </w:tc>
        <w:tc>
          <w:tcPr>
            <w:tcW w:w="5193" w:type="dxa"/>
          </w:tcPr>
          <w:p w14:paraId="00AD6E7C" w14:textId="162AF2C0" w:rsidR="005E6D83" w:rsidRPr="009B1125" w:rsidRDefault="00612765" w:rsidP="00A91B7E">
            <w:pPr>
              <w:rPr>
                <w:rFonts w:ascii="Times New Roman" w:hAnsi="Times New Roman" w:cs="Times New Roman"/>
                <w:lang w:val="ro-RO"/>
              </w:rPr>
            </w:pPr>
            <w:proofErr w:type="spellStart"/>
            <w:r w:rsidRPr="005E6D83">
              <w:rPr>
                <w:rFonts w:ascii="Times New Roman" w:hAnsi="Times New Roman" w:cs="Times New Roman"/>
              </w:rPr>
              <w:t>Actul</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normativ</w:t>
            </w:r>
            <w:proofErr w:type="spellEnd"/>
            <w:r w:rsidRPr="005E6D83">
              <w:rPr>
                <w:rFonts w:ascii="Times New Roman" w:hAnsi="Times New Roman" w:cs="Times New Roman"/>
              </w:rPr>
              <w:t xml:space="preserve"> nu se </w:t>
            </w:r>
            <w:proofErr w:type="spellStart"/>
            <w:r w:rsidRPr="005E6D83">
              <w:rPr>
                <w:rFonts w:ascii="Times New Roman" w:hAnsi="Times New Roman" w:cs="Times New Roman"/>
              </w:rPr>
              <w:t>referă</w:t>
            </w:r>
            <w:proofErr w:type="spellEnd"/>
            <w:r w:rsidRPr="005E6D83">
              <w:rPr>
                <w:rFonts w:ascii="Times New Roman" w:hAnsi="Times New Roman" w:cs="Times New Roman"/>
              </w:rPr>
              <w:t xml:space="preserve"> la </w:t>
            </w:r>
            <w:proofErr w:type="spellStart"/>
            <w:r w:rsidRPr="005E6D83">
              <w:rPr>
                <w:rFonts w:ascii="Times New Roman" w:hAnsi="Times New Roman" w:cs="Times New Roman"/>
              </w:rPr>
              <w:t>acest</w:t>
            </w:r>
            <w:proofErr w:type="spellEnd"/>
            <w:r w:rsidRPr="005E6D83">
              <w:rPr>
                <w:rFonts w:ascii="Times New Roman" w:hAnsi="Times New Roman" w:cs="Times New Roman"/>
              </w:rPr>
              <w:t xml:space="preserve"> </w:t>
            </w:r>
            <w:proofErr w:type="spellStart"/>
            <w:r w:rsidRPr="005E6D83">
              <w:rPr>
                <w:rFonts w:ascii="Times New Roman" w:hAnsi="Times New Roman" w:cs="Times New Roman"/>
              </w:rPr>
              <w:t>domeniu</w:t>
            </w:r>
            <w:proofErr w:type="spellEnd"/>
            <w:r w:rsidRPr="005E6D83">
              <w:rPr>
                <w:rFonts w:ascii="Times New Roman" w:hAnsi="Times New Roman" w:cs="Times New Roman"/>
              </w:rPr>
              <w:t>.</w:t>
            </w:r>
          </w:p>
        </w:tc>
      </w:tr>
      <w:tr w:rsidR="005E6D83" w:rsidRPr="007A36B2" w14:paraId="69B95462" w14:textId="77777777" w:rsidTr="00A91B7E">
        <w:tc>
          <w:tcPr>
            <w:tcW w:w="3823" w:type="dxa"/>
          </w:tcPr>
          <w:p w14:paraId="4063F746" w14:textId="77777777" w:rsidR="000936A2" w:rsidRPr="000936A2" w:rsidRDefault="000936A2" w:rsidP="000936A2">
            <w:pPr>
              <w:rPr>
                <w:rFonts w:ascii="Times New Roman" w:hAnsi="Times New Roman" w:cs="Times New Roman"/>
              </w:rPr>
            </w:pPr>
            <w:r w:rsidRPr="000936A2">
              <w:rPr>
                <w:rFonts w:ascii="Times New Roman" w:hAnsi="Times New Roman" w:cs="Times New Roman"/>
              </w:rPr>
              <w:t>6.</w:t>
            </w:r>
            <w:proofErr w:type="gramStart"/>
            <w:r w:rsidRPr="000936A2">
              <w:rPr>
                <w:rFonts w:ascii="Times New Roman" w:hAnsi="Times New Roman" w:cs="Times New Roman"/>
              </w:rPr>
              <w:t>5.Informaţii</w:t>
            </w:r>
            <w:proofErr w:type="gramEnd"/>
            <w:r w:rsidRPr="000936A2">
              <w:rPr>
                <w:rFonts w:ascii="Times New Roman" w:hAnsi="Times New Roman" w:cs="Times New Roman"/>
              </w:rPr>
              <w:t xml:space="preserve"> </w:t>
            </w:r>
            <w:proofErr w:type="spellStart"/>
            <w:r w:rsidRPr="000936A2">
              <w:rPr>
                <w:rFonts w:ascii="Times New Roman" w:hAnsi="Times New Roman" w:cs="Times New Roman"/>
              </w:rPr>
              <w:t>privind</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avizarea</w:t>
            </w:r>
            <w:proofErr w:type="spellEnd"/>
            <w:r w:rsidRPr="000936A2">
              <w:rPr>
                <w:rFonts w:ascii="Times New Roman" w:hAnsi="Times New Roman" w:cs="Times New Roman"/>
              </w:rPr>
              <w:t xml:space="preserve"> de </w:t>
            </w:r>
            <w:proofErr w:type="spellStart"/>
            <w:r w:rsidRPr="000936A2">
              <w:rPr>
                <w:rFonts w:ascii="Times New Roman" w:hAnsi="Times New Roman" w:cs="Times New Roman"/>
              </w:rPr>
              <w:t>către</w:t>
            </w:r>
            <w:proofErr w:type="spellEnd"/>
          </w:p>
          <w:p w14:paraId="561209C3" w14:textId="77777777" w:rsidR="000936A2" w:rsidRPr="000936A2" w:rsidRDefault="000936A2" w:rsidP="000936A2">
            <w:pPr>
              <w:rPr>
                <w:rFonts w:ascii="Times New Roman" w:hAnsi="Times New Roman" w:cs="Times New Roman"/>
              </w:rPr>
            </w:pPr>
            <w:r w:rsidRPr="000936A2">
              <w:rPr>
                <w:rFonts w:ascii="Times New Roman" w:hAnsi="Times New Roman" w:cs="Times New Roman"/>
              </w:rPr>
              <w:t xml:space="preserve">a) </w:t>
            </w:r>
            <w:proofErr w:type="spellStart"/>
            <w:r w:rsidRPr="000936A2">
              <w:rPr>
                <w:rFonts w:ascii="Times New Roman" w:hAnsi="Times New Roman" w:cs="Times New Roman"/>
              </w:rPr>
              <w:t>Consiliul</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Legislativ</w:t>
            </w:r>
            <w:proofErr w:type="spellEnd"/>
          </w:p>
          <w:p w14:paraId="0D0D7162" w14:textId="77777777" w:rsidR="000936A2" w:rsidRPr="000936A2" w:rsidRDefault="000936A2" w:rsidP="000936A2">
            <w:pPr>
              <w:rPr>
                <w:rFonts w:ascii="Times New Roman" w:hAnsi="Times New Roman" w:cs="Times New Roman"/>
              </w:rPr>
            </w:pPr>
            <w:r w:rsidRPr="000936A2">
              <w:rPr>
                <w:rFonts w:ascii="Times New Roman" w:hAnsi="Times New Roman" w:cs="Times New Roman"/>
              </w:rPr>
              <w:t xml:space="preserve">b) </w:t>
            </w:r>
            <w:proofErr w:type="spellStart"/>
            <w:r w:rsidRPr="000936A2">
              <w:rPr>
                <w:rFonts w:ascii="Times New Roman" w:hAnsi="Times New Roman" w:cs="Times New Roman"/>
              </w:rPr>
              <w:t>Consiliul</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Suprem</w:t>
            </w:r>
            <w:proofErr w:type="spellEnd"/>
            <w:r w:rsidRPr="000936A2">
              <w:rPr>
                <w:rFonts w:ascii="Times New Roman" w:hAnsi="Times New Roman" w:cs="Times New Roman"/>
              </w:rPr>
              <w:t xml:space="preserve"> de </w:t>
            </w:r>
            <w:proofErr w:type="spellStart"/>
            <w:r w:rsidRPr="000936A2">
              <w:rPr>
                <w:rFonts w:ascii="Times New Roman" w:hAnsi="Times New Roman" w:cs="Times New Roman"/>
              </w:rPr>
              <w:t>Apărare</w:t>
            </w:r>
            <w:proofErr w:type="spellEnd"/>
            <w:r w:rsidRPr="000936A2">
              <w:rPr>
                <w:rFonts w:ascii="Times New Roman" w:hAnsi="Times New Roman" w:cs="Times New Roman"/>
              </w:rPr>
              <w:t xml:space="preserve"> a </w:t>
            </w:r>
            <w:proofErr w:type="spellStart"/>
            <w:r w:rsidRPr="000936A2">
              <w:rPr>
                <w:rFonts w:ascii="Times New Roman" w:hAnsi="Times New Roman" w:cs="Times New Roman"/>
              </w:rPr>
              <w:t>Ţării</w:t>
            </w:r>
            <w:proofErr w:type="spellEnd"/>
          </w:p>
          <w:p w14:paraId="57C37386" w14:textId="77777777" w:rsidR="000936A2" w:rsidRPr="000936A2" w:rsidRDefault="000936A2" w:rsidP="000936A2">
            <w:pPr>
              <w:rPr>
                <w:rFonts w:ascii="Times New Roman" w:hAnsi="Times New Roman" w:cs="Times New Roman"/>
              </w:rPr>
            </w:pPr>
            <w:r w:rsidRPr="000936A2">
              <w:rPr>
                <w:rFonts w:ascii="Times New Roman" w:hAnsi="Times New Roman" w:cs="Times New Roman"/>
              </w:rPr>
              <w:t xml:space="preserve">c) </w:t>
            </w:r>
            <w:proofErr w:type="spellStart"/>
            <w:r w:rsidRPr="000936A2">
              <w:rPr>
                <w:rFonts w:ascii="Times New Roman" w:hAnsi="Times New Roman" w:cs="Times New Roman"/>
              </w:rPr>
              <w:t>Consiliul</w:t>
            </w:r>
            <w:proofErr w:type="spellEnd"/>
            <w:r w:rsidRPr="000936A2">
              <w:rPr>
                <w:rFonts w:ascii="Times New Roman" w:hAnsi="Times New Roman" w:cs="Times New Roman"/>
              </w:rPr>
              <w:t xml:space="preserve"> Economic </w:t>
            </w:r>
            <w:proofErr w:type="spellStart"/>
            <w:r w:rsidRPr="000936A2">
              <w:rPr>
                <w:rFonts w:ascii="Times New Roman" w:hAnsi="Times New Roman" w:cs="Times New Roman"/>
              </w:rPr>
              <w:t>şi</w:t>
            </w:r>
            <w:proofErr w:type="spellEnd"/>
            <w:r w:rsidRPr="000936A2">
              <w:rPr>
                <w:rFonts w:ascii="Times New Roman" w:hAnsi="Times New Roman" w:cs="Times New Roman"/>
              </w:rPr>
              <w:t xml:space="preserve"> Social</w:t>
            </w:r>
          </w:p>
          <w:p w14:paraId="0033BAFE" w14:textId="77777777" w:rsidR="000936A2" w:rsidRPr="000936A2" w:rsidRDefault="000936A2" w:rsidP="000936A2">
            <w:pPr>
              <w:rPr>
                <w:rFonts w:ascii="Times New Roman" w:hAnsi="Times New Roman" w:cs="Times New Roman"/>
              </w:rPr>
            </w:pPr>
            <w:r w:rsidRPr="000936A2">
              <w:rPr>
                <w:rFonts w:ascii="Times New Roman" w:hAnsi="Times New Roman" w:cs="Times New Roman"/>
              </w:rPr>
              <w:t xml:space="preserve">d) </w:t>
            </w:r>
            <w:proofErr w:type="spellStart"/>
            <w:r w:rsidRPr="000936A2">
              <w:rPr>
                <w:rFonts w:ascii="Times New Roman" w:hAnsi="Times New Roman" w:cs="Times New Roman"/>
              </w:rPr>
              <w:t>Consiliul</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Concurenţei</w:t>
            </w:r>
            <w:proofErr w:type="spellEnd"/>
          </w:p>
          <w:p w14:paraId="5B99578C" w14:textId="77777777" w:rsidR="005E6D83" w:rsidRPr="007A36B2" w:rsidRDefault="000936A2" w:rsidP="000936A2">
            <w:pPr>
              <w:rPr>
                <w:rFonts w:ascii="Times New Roman" w:hAnsi="Times New Roman" w:cs="Times New Roman"/>
              </w:rPr>
            </w:pPr>
            <w:r w:rsidRPr="000936A2">
              <w:rPr>
                <w:rFonts w:ascii="Times New Roman" w:hAnsi="Times New Roman" w:cs="Times New Roman"/>
              </w:rPr>
              <w:t xml:space="preserve">e) </w:t>
            </w:r>
            <w:proofErr w:type="spellStart"/>
            <w:r w:rsidRPr="000936A2">
              <w:rPr>
                <w:rFonts w:ascii="Times New Roman" w:hAnsi="Times New Roman" w:cs="Times New Roman"/>
              </w:rPr>
              <w:t>Curtea</w:t>
            </w:r>
            <w:proofErr w:type="spellEnd"/>
            <w:r w:rsidRPr="000936A2">
              <w:rPr>
                <w:rFonts w:ascii="Times New Roman" w:hAnsi="Times New Roman" w:cs="Times New Roman"/>
              </w:rPr>
              <w:t xml:space="preserve"> de </w:t>
            </w:r>
            <w:proofErr w:type="spellStart"/>
            <w:r w:rsidRPr="000936A2">
              <w:rPr>
                <w:rFonts w:ascii="Times New Roman" w:hAnsi="Times New Roman" w:cs="Times New Roman"/>
              </w:rPr>
              <w:t>Conturi</w:t>
            </w:r>
            <w:proofErr w:type="spellEnd"/>
          </w:p>
        </w:tc>
        <w:tc>
          <w:tcPr>
            <w:tcW w:w="5193" w:type="dxa"/>
          </w:tcPr>
          <w:p w14:paraId="24C07552" w14:textId="77777777" w:rsidR="000936A2" w:rsidRPr="000936A2" w:rsidRDefault="000936A2" w:rsidP="000936A2">
            <w:pPr>
              <w:rPr>
                <w:rFonts w:ascii="Times New Roman" w:hAnsi="Times New Roman" w:cs="Times New Roman"/>
              </w:rPr>
            </w:pPr>
            <w:proofErr w:type="spellStart"/>
            <w:r w:rsidRPr="000936A2">
              <w:rPr>
                <w:rFonts w:ascii="Times New Roman" w:hAnsi="Times New Roman" w:cs="Times New Roman"/>
              </w:rPr>
              <w:t>Prezentul</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proiect</w:t>
            </w:r>
            <w:proofErr w:type="spellEnd"/>
            <w:r w:rsidRPr="000936A2">
              <w:rPr>
                <w:rFonts w:ascii="Times New Roman" w:hAnsi="Times New Roman" w:cs="Times New Roman"/>
              </w:rPr>
              <w:t xml:space="preserve"> de act </w:t>
            </w:r>
            <w:proofErr w:type="spellStart"/>
            <w:r w:rsidRPr="000936A2">
              <w:rPr>
                <w:rFonts w:ascii="Times New Roman" w:hAnsi="Times New Roman" w:cs="Times New Roman"/>
              </w:rPr>
              <w:t>normativ</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urmează</w:t>
            </w:r>
            <w:proofErr w:type="spellEnd"/>
            <w:r w:rsidRPr="000936A2">
              <w:rPr>
                <w:rFonts w:ascii="Times New Roman" w:hAnsi="Times New Roman" w:cs="Times New Roman"/>
              </w:rPr>
              <w:t xml:space="preserve"> a fi</w:t>
            </w:r>
          </w:p>
          <w:p w14:paraId="06619C64" w14:textId="77777777" w:rsidR="005E6D83" w:rsidRPr="009B1125" w:rsidRDefault="000936A2" w:rsidP="000936A2">
            <w:pPr>
              <w:rPr>
                <w:rFonts w:ascii="Times New Roman" w:hAnsi="Times New Roman" w:cs="Times New Roman"/>
                <w:lang w:val="ro-RO"/>
              </w:rPr>
            </w:pPr>
            <w:proofErr w:type="spellStart"/>
            <w:r w:rsidRPr="000936A2">
              <w:rPr>
                <w:rFonts w:ascii="Times New Roman" w:hAnsi="Times New Roman" w:cs="Times New Roman"/>
              </w:rPr>
              <w:t>avizat</w:t>
            </w:r>
            <w:proofErr w:type="spellEnd"/>
            <w:r w:rsidRPr="000936A2">
              <w:rPr>
                <w:rFonts w:ascii="Times New Roman" w:hAnsi="Times New Roman" w:cs="Times New Roman"/>
              </w:rPr>
              <w:t xml:space="preserve"> de </w:t>
            </w:r>
            <w:proofErr w:type="spellStart"/>
            <w:r w:rsidRPr="000936A2">
              <w:rPr>
                <w:rFonts w:ascii="Times New Roman" w:hAnsi="Times New Roman" w:cs="Times New Roman"/>
              </w:rPr>
              <w:t>către</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Consiliul</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Legislativ</w:t>
            </w:r>
            <w:proofErr w:type="spellEnd"/>
            <w:r w:rsidR="009B1125">
              <w:rPr>
                <w:rFonts w:ascii="Times New Roman" w:hAnsi="Times New Roman" w:cs="Times New Roman"/>
                <w:lang w:val="ro-RO"/>
              </w:rPr>
              <w:t xml:space="preserve"> și Consiliul Suprem de Apărare a Țării</w:t>
            </w:r>
          </w:p>
        </w:tc>
      </w:tr>
      <w:tr w:rsidR="005E6D83" w:rsidRPr="007A36B2" w14:paraId="42CBF28D" w14:textId="77777777" w:rsidTr="00A91B7E">
        <w:tc>
          <w:tcPr>
            <w:tcW w:w="3823" w:type="dxa"/>
          </w:tcPr>
          <w:p w14:paraId="05E72C51" w14:textId="77777777" w:rsidR="005E6D83" w:rsidRPr="007A36B2" w:rsidRDefault="000936A2" w:rsidP="00A91B7E">
            <w:pPr>
              <w:rPr>
                <w:rFonts w:ascii="Times New Roman" w:hAnsi="Times New Roman" w:cs="Times New Roman"/>
              </w:rPr>
            </w:pPr>
            <w:r w:rsidRPr="000936A2">
              <w:rPr>
                <w:rFonts w:ascii="Times New Roman" w:hAnsi="Times New Roman" w:cs="Times New Roman"/>
              </w:rPr>
              <w:t>6.</w:t>
            </w:r>
            <w:r>
              <w:rPr>
                <w:rFonts w:ascii="Times New Roman" w:hAnsi="Times New Roman" w:cs="Times New Roman"/>
                <w:lang w:val="ro-RO"/>
              </w:rPr>
              <w:t>5.</w:t>
            </w:r>
            <w:r w:rsidRPr="000936A2">
              <w:rPr>
                <w:rFonts w:ascii="Times New Roman" w:hAnsi="Times New Roman" w:cs="Times New Roman"/>
              </w:rPr>
              <w:t xml:space="preserve"> Alte </w:t>
            </w:r>
            <w:proofErr w:type="spellStart"/>
            <w:r w:rsidRPr="000936A2">
              <w:rPr>
                <w:rFonts w:ascii="Times New Roman" w:hAnsi="Times New Roman" w:cs="Times New Roman"/>
              </w:rPr>
              <w:t>informaţii</w:t>
            </w:r>
            <w:proofErr w:type="spellEnd"/>
          </w:p>
        </w:tc>
        <w:tc>
          <w:tcPr>
            <w:tcW w:w="5193" w:type="dxa"/>
          </w:tcPr>
          <w:p w14:paraId="109BC472" w14:textId="77777777" w:rsidR="005E6D83" w:rsidRPr="007A36B2" w:rsidRDefault="000936A2" w:rsidP="00A91B7E">
            <w:pPr>
              <w:rPr>
                <w:rFonts w:ascii="Times New Roman" w:hAnsi="Times New Roman" w:cs="Times New Roman"/>
              </w:rPr>
            </w:pPr>
            <w:r w:rsidRPr="000936A2">
              <w:rPr>
                <w:rFonts w:ascii="Times New Roman" w:hAnsi="Times New Roman" w:cs="Times New Roman"/>
              </w:rPr>
              <w:t xml:space="preserve">Nu au </w:t>
            </w:r>
            <w:proofErr w:type="spellStart"/>
            <w:r w:rsidRPr="000936A2">
              <w:rPr>
                <w:rFonts w:ascii="Times New Roman" w:hAnsi="Times New Roman" w:cs="Times New Roman"/>
              </w:rPr>
              <w:t>fost</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identificate</w:t>
            </w:r>
            <w:proofErr w:type="spellEnd"/>
          </w:p>
        </w:tc>
      </w:tr>
    </w:tbl>
    <w:p w14:paraId="2524DA59" w14:textId="77777777" w:rsidR="000936A2" w:rsidRDefault="000936A2">
      <w:r>
        <w:br w:type="page"/>
      </w:r>
    </w:p>
    <w:p w14:paraId="11D95AFB" w14:textId="77777777" w:rsidR="000936A2" w:rsidRPr="000936A2" w:rsidRDefault="000936A2" w:rsidP="000936A2">
      <w:pPr>
        <w:jc w:val="center"/>
        <w:rPr>
          <w:rFonts w:ascii="Times New Roman" w:hAnsi="Times New Roman" w:cs="Times New Roman"/>
        </w:rPr>
      </w:pPr>
      <w:proofErr w:type="spellStart"/>
      <w:r w:rsidRPr="000936A2">
        <w:rPr>
          <w:rFonts w:ascii="Times New Roman" w:hAnsi="Times New Roman" w:cs="Times New Roman"/>
        </w:rPr>
        <w:lastRenderedPageBreak/>
        <w:t>Secţiunea</w:t>
      </w:r>
      <w:proofErr w:type="spellEnd"/>
      <w:r w:rsidRPr="000936A2">
        <w:rPr>
          <w:rFonts w:ascii="Times New Roman" w:hAnsi="Times New Roman" w:cs="Times New Roman"/>
        </w:rPr>
        <w:t xml:space="preserve"> 7.</w:t>
      </w:r>
    </w:p>
    <w:p w14:paraId="5A841012" w14:textId="77777777" w:rsidR="000936A2" w:rsidRPr="000936A2" w:rsidRDefault="000936A2" w:rsidP="000936A2">
      <w:pPr>
        <w:jc w:val="center"/>
        <w:rPr>
          <w:rFonts w:ascii="Times New Roman" w:hAnsi="Times New Roman" w:cs="Times New Roman"/>
        </w:rPr>
      </w:pPr>
      <w:proofErr w:type="spellStart"/>
      <w:r w:rsidRPr="000936A2">
        <w:rPr>
          <w:rFonts w:ascii="Times New Roman" w:hAnsi="Times New Roman" w:cs="Times New Roman"/>
        </w:rPr>
        <w:t>Activităţi</w:t>
      </w:r>
      <w:proofErr w:type="spellEnd"/>
      <w:r w:rsidRPr="000936A2">
        <w:rPr>
          <w:rFonts w:ascii="Times New Roman" w:hAnsi="Times New Roman" w:cs="Times New Roman"/>
        </w:rPr>
        <w:t xml:space="preserve"> de </w:t>
      </w:r>
      <w:proofErr w:type="spellStart"/>
      <w:r w:rsidRPr="000936A2">
        <w:rPr>
          <w:rFonts w:ascii="Times New Roman" w:hAnsi="Times New Roman" w:cs="Times New Roman"/>
        </w:rPr>
        <w:t>informare</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publică</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privind</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elaborarea</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şi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implementarea</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actului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normativ</w:t>
      </w:r>
      <w:proofErr w:type="spellEnd"/>
    </w:p>
    <w:tbl>
      <w:tblPr>
        <w:tblStyle w:val="TableGrid"/>
        <w:tblW w:w="0" w:type="auto"/>
        <w:tblLook w:val="04A0" w:firstRow="1" w:lastRow="0" w:firstColumn="1" w:lastColumn="0" w:noHBand="0" w:noVBand="1"/>
      </w:tblPr>
      <w:tblGrid>
        <w:gridCol w:w="3823"/>
        <w:gridCol w:w="5193"/>
      </w:tblGrid>
      <w:tr w:rsidR="005E6D83" w:rsidRPr="007A36B2" w14:paraId="72E54FB6" w14:textId="77777777" w:rsidTr="00A91B7E">
        <w:tc>
          <w:tcPr>
            <w:tcW w:w="3823" w:type="dxa"/>
          </w:tcPr>
          <w:p w14:paraId="176967EB" w14:textId="77777777" w:rsidR="005E6D83" w:rsidRPr="007A36B2" w:rsidRDefault="000936A2" w:rsidP="000936A2">
            <w:pPr>
              <w:rPr>
                <w:rFonts w:ascii="Times New Roman" w:hAnsi="Times New Roman" w:cs="Times New Roman"/>
              </w:rPr>
            </w:pPr>
            <w:r w:rsidRPr="000936A2">
              <w:rPr>
                <w:rFonts w:ascii="Times New Roman" w:hAnsi="Times New Roman" w:cs="Times New Roman"/>
              </w:rPr>
              <w:t>7.</w:t>
            </w:r>
            <w:proofErr w:type="gramStart"/>
            <w:r w:rsidRPr="000936A2">
              <w:rPr>
                <w:rFonts w:ascii="Times New Roman" w:hAnsi="Times New Roman" w:cs="Times New Roman"/>
              </w:rPr>
              <w:t>1.Informarea</w:t>
            </w:r>
            <w:proofErr w:type="gramEnd"/>
            <w:r w:rsidRPr="000936A2">
              <w:rPr>
                <w:rFonts w:ascii="Times New Roman" w:hAnsi="Times New Roman" w:cs="Times New Roman"/>
              </w:rPr>
              <w:t xml:space="preserve"> </w:t>
            </w:r>
            <w:proofErr w:type="spellStart"/>
            <w:r w:rsidRPr="000936A2">
              <w:rPr>
                <w:rFonts w:ascii="Times New Roman" w:hAnsi="Times New Roman" w:cs="Times New Roman"/>
              </w:rPr>
              <w:t>societăţii</w:t>
            </w:r>
            <w:proofErr w:type="spellEnd"/>
            <w:r w:rsidRPr="000936A2">
              <w:rPr>
                <w:rFonts w:ascii="Times New Roman" w:hAnsi="Times New Roman" w:cs="Times New Roman"/>
              </w:rPr>
              <w:t xml:space="preserve"> civile cu </w:t>
            </w:r>
            <w:proofErr w:type="spellStart"/>
            <w:r w:rsidRPr="000936A2">
              <w:rPr>
                <w:rFonts w:ascii="Times New Roman" w:hAnsi="Times New Roman" w:cs="Times New Roman"/>
              </w:rPr>
              <w:t>privire</w:t>
            </w:r>
            <w:proofErr w:type="spellEnd"/>
            <w:r w:rsidRPr="000936A2">
              <w:rPr>
                <w:rFonts w:ascii="Times New Roman" w:hAnsi="Times New Roman" w:cs="Times New Roman"/>
              </w:rPr>
              <w:t xml:space="preserve"> la</w:t>
            </w:r>
            <w:r>
              <w:rPr>
                <w:rFonts w:ascii="Times New Roman" w:hAnsi="Times New Roman" w:cs="Times New Roman"/>
                <w:lang w:val="ro-RO"/>
              </w:rPr>
              <w:t xml:space="preserve"> </w:t>
            </w:r>
            <w:proofErr w:type="spellStart"/>
            <w:r w:rsidRPr="000936A2">
              <w:rPr>
                <w:rFonts w:ascii="Times New Roman" w:hAnsi="Times New Roman" w:cs="Times New Roman"/>
              </w:rPr>
              <w:t>elaborăr</w:t>
            </w:r>
            <w:r>
              <w:rPr>
                <w:rFonts w:ascii="Times New Roman" w:hAnsi="Times New Roman" w:cs="Times New Roman"/>
              </w:rPr>
              <w:t>ea</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actului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normativ</w:t>
            </w:r>
            <w:proofErr w:type="spellEnd"/>
          </w:p>
        </w:tc>
        <w:tc>
          <w:tcPr>
            <w:tcW w:w="5193" w:type="dxa"/>
          </w:tcPr>
          <w:p w14:paraId="41C472FF" w14:textId="77777777" w:rsidR="000936A2" w:rsidRPr="000936A2" w:rsidRDefault="000936A2" w:rsidP="000936A2">
            <w:pPr>
              <w:rPr>
                <w:rFonts w:ascii="Times New Roman" w:hAnsi="Times New Roman" w:cs="Times New Roman"/>
              </w:rPr>
            </w:pPr>
            <w:proofErr w:type="spellStart"/>
            <w:r w:rsidRPr="000936A2">
              <w:rPr>
                <w:rFonts w:ascii="Times New Roman" w:hAnsi="Times New Roman" w:cs="Times New Roman"/>
              </w:rPr>
              <w:t>Prezentul</w:t>
            </w:r>
            <w:proofErr w:type="spellEnd"/>
            <w:r w:rsidRPr="000936A2">
              <w:rPr>
                <w:rFonts w:ascii="Times New Roman" w:hAnsi="Times New Roman" w:cs="Times New Roman"/>
              </w:rPr>
              <w:t xml:space="preserve"> act </w:t>
            </w:r>
            <w:proofErr w:type="spellStart"/>
            <w:r w:rsidRPr="000936A2">
              <w:rPr>
                <w:rFonts w:ascii="Times New Roman" w:hAnsi="Times New Roman" w:cs="Times New Roman"/>
              </w:rPr>
              <w:t>normativ</w:t>
            </w:r>
            <w:proofErr w:type="spellEnd"/>
            <w:r w:rsidRPr="000936A2">
              <w:rPr>
                <w:rFonts w:ascii="Times New Roman" w:hAnsi="Times New Roman" w:cs="Times New Roman"/>
              </w:rPr>
              <w:t xml:space="preserve"> a </w:t>
            </w:r>
            <w:proofErr w:type="spellStart"/>
            <w:r w:rsidRPr="000936A2">
              <w:rPr>
                <w:rFonts w:ascii="Times New Roman" w:hAnsi="Times New Roman" w:cs="Times New Roman"/>
              </w:rPr>
              <w:t>îndeplinit</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procedura</w:t>
            </w:r>
            <w:proofErr w:type="spellEnd"/>
          </w:p>
          <w:p w14:paraId="474310B8" w14:textId="7F2E39AA" w:rsidR="005E6D83" w:rsidRPr="007A36B2" w:rsidRDefault="000936A2" w:rsidP="000936A2">
            <w:pPr>
              <w:rPr>
                <w:rFonts w:ascii="Times New Roman" w:hAnsi="Times New Roman" w:cs="Times New Roman"/>
              </w:rPr>
            </w:pPr>
            <w:proofErr w:type="spellStart"/>
            <w:r w:rsidRPr="000936A2">
              <w:rPr>
                <w:rFonts w:ascii="Times New Roman" w:hAnsi="Times New Roman" w:cs="Times New Roman"/>
              </w:rPr>
              <w:t>prevăzută</w:t>
            </w:r>
            <w:proofErr w:type="spellEnd"/>
            <w:r w:rsidRPr="000936A2">
              <w:rPr>
                <w:rFonts w:ascii="Times New Roman" w:hAnsi="Times New Roman" w:cs="Times New Roman"/>
              </w:rPr>
              <w:t xml:space="preserve"> de </w:t>
            </w:r>
            <w:proofErr w:type="spellStart"/>
            <w:r w:rsidRPr="000936A2">
              <w:rPr>
                <w:rFonts w:ascii="Times New Roman" w:hAnsi="Times New Roman" w:cs="Times New Roman"/>
              </w:rPr>
              <w:t>Legea</w:t>
            </w:r>
            <w:proofErr w:type="spellEnd"/>
            <w:r w:rsidRPr="000936A2">
              <w:rPr>
                <w:rFonts w:ascii="Times New Roman" w:hAnsi="Times New Roman" w:cs="Times New Roman"/>
              </w:rPr>
              <w:t xml:space="preserve"> nr. 52/2003 </w:t>
            </w:r>
            <w:proofErr w:type="spellStart"/>
            <w:r w:rsidRPr="000936A2">
              <w:rPr>
                <w:rFonts w:ascii="Times New Roman" w:hAnsi="Times New Roman" w:cs="Times New Roman"/>
              </w:rPr>
              <w:t>privind</w:t>
            </w:r>
            <w:proofErr w:type="spellEnd"/>
            <w:r w:rsidRPr="000936A2">
              <w:rPr>
                <w:rFonts w:ascii="Times New Roman" w:hAnsi="Times New Roman" w:cs="Times New Roman"/>
              </w:rPr>
              <w:t xml:space="preserve"> trans</w:t>
            </w:r>
            <w:r w:rsidR="006664EE">
              <w:rPr>
                <w:rFonts w:ascii="Times New Roman" w:hAnsi="Times New Roman" w:cs="Times New Roman"/>
                <w:lang w:val="ro-RO"/>
              </w:rPr>
              <w:t xml:space="preserve"> </w:t>
            </w:r>
            <w:proofErr w:type="spellStart"/>
            <w:r w:rsidRPr="000936A2">
              <w:rPr>
                <w:rFonts w:ascii="Times New Roman" w:hAnsi="Times New Roman" w:cs="Times New Roman"/>
              </w:rPr>
              <w:t>parențadecizională</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în</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administrația</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publică</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republicată</w:t>
            </w:r>
            <w:proofErr w:type="spellEnd"/>
            <w:r w:rsidRPr="000936A2">
              <w:rPr>
                <w:rFonts w:ascii="Times New Roman" w:hAnsi="Times New Roman" w:cs="Times New Roman"/>
              </w:rPr>
              <w:t>.</w:t>
            </w:r>
          </w:p>
        </w:tc>
      </w:tr>
      <w:tr w:rsidR="005E6D83" w:rsidRPr="007A36B2" w14:paraId="11DAF24C" w14:textId="77777777" w:rsidTr="00A91B7E">
        <w:tc>
          <w:tcPr>
            <w:tcW w:w="3823" w:type="dxa"/>
          </w:tcPr>
          <w:p w14:paraId="622FF665" w14:textId="77777777" w:rsidR="005E6D83" w:rsidRPr="007A36B2" w:rsidRDefault="000936A2" w:rsidP="000936A2">
            <w:pPr>
              <w:rPr>
                <w:rFonts w:ascii="Times New Roman" w:hAnsi="Times New Roman" w:cs="Times New Roman"/>
              </w:rPr>
            </w:pPr>
            <w:r w:rsidRPr="000936A2">
              <w:rPr>
                <w:rFonts w:ascii="Times New Roman" w:hAnsi="Times New Roman" w:cs="Times New Roman"/>
              </w:rPr>
              <w:t>7.</w:t>
            </w:r>
            <w:proofErr w:type="gramStart"/>
            <w:r w:rsidRPr="000936A2">
              <w:rPr>
                <w:rFonts w:ascii="Times New Roman" w:hAnsi="Times New Roman" w:cs="Times New Roman"/>
              </w:rPr>
              <w:t>2.Informarea</w:t>
            </w:r>
            <w:proofErr w:type="gramEnd"/>
            <w:r w:rsidRPr="000936A2">
              <w:rPr>
                <w:rFonts w:ascii="Times New Roman" w:hAnsi="Times New Roman" w:cs="Times New Roman"/>
              </w:rPr>
              <w:t xml:space="preserve"> </w:t>
            </w:r>
            <w:proofErr w:type="spellStart"/>
            <w:r w:rsidRPr="000936A2">
              <w:rPr>
                <w:rFonts w:ascii="Times New Roman" w:hAnsi="Times New Roman" w:cs="Times New Roman"/>
              </w:rPr>
              <w:t>societăţii</w:t>
            </w:r>
            <w:proofErr w:type="spellEnd"/>
            <w:r w:rsidRPr="000936A2">
              <w:rPr>
                <w:rFonts w:ascii="Times New Roman" w:hAnsi="Times New Roman" w:cs="Times New Roman"/>
              </w:rPr>
              <w:t xml:space="preserve"> civile cu </w:t>
            </w:r>
            <w:proofErr w:type="spellStart"/>
            <w:r w:rsidRPr="000936A2">
              <w:rPr>
                <w:rFonts w:ascii="Times New Roman" w:hAnsi="Times New Roman" w:cs="Times New Roman"/>
              </w:rPr>
              <w:t>privire</w:t>
            </w:r>
            <w:proofErr w:type="spellEnd"/>
            <w:r w:rsidRPr="000936A2">
              <w:rPr>
                <w:rFonts w:ascii="Times New Roman" w:hAnsi="Times New Roman" w:cs="Times New Roman"/>
              </w:rPr>
              <w:t xml:space="preserve"> la</w:t>
            </w:r>
            <w:r>
              <w:rPr>
                <w:rFonts w:ascii="Times New Roman" w:hAnsi="Times New Roman" w:cs="Times New Roman"/>
                <w:lang w:val="ro-RO"/>
              </w:rPr>
              <w:t xml:space="preserve"> </w:t>
            </w:r>
            <w:proofErr w:type="spellStart"/>
            <w:r w:rsidRPr="000936A2">
              <w:rPr>
                <w:rFonts w:ascii="Times New Roman" w:hAnsi="Times New Roman" w:cs="Times New Roman"/>
              </w:rPr>
              <w:t>eventualul</w:t>
            </w:r>
            <w:proofErr w:type="spellEnd"/>
            <w:r w:rsidRPr="000936A2">
              <w:rPr>
                <w:rFonts w:ascii="Times New Roman" w:hAnsi="Times New Roman" w:cs="Times New Roman"/>
              </w:rPr>
              <w:t xml:space="preserve"> impact </w:t>
            </w:r>
            <w:proofErr w:type="spellStart"/>
            <w:r w:rsidRPr="000936A2">
              <w:rPr>
                <w:rFonts w:ascii="Times New Roman" w:hAnsi="Times New Roman" w:cs="Times New Roman"/>
              </w:rPr>
              <w:t>asupra</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mediului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în</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urma</w:t>
            </w:r>
            <w:proofErr w:type="spellEnd"/>
            <w:r>
              <w:rPr>
                <w:rFonts w:ascii="Times New Roman" w:hAnsi="Times New Roman" w:cs="Times New Roman"/>
                <w:lang w:val="ro-RO"/>
              </w:rPr>
              <w:t xml:space="preserve"> </w:t>
            </w:r>
            <w:proofErr w:type="spellStart"/>
            <w:r w:rsidRPr="000936A2">
              <w:rPr>
                <w:rFonts w:ascii="Times New Roman" w:hAnsi="Times New Roman" w:cs="Times New Roman"/>
              </w:rPr>
              <w:t>implementării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actului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normativ</w:t>
            </w:r>
            <w:proofErr w:type="spellEnd"/>
            <w:r w:rsidRPr="000936A2">
              <w:rPr>
                <w:rFonts w:ascii="Times New Roman" w:hAnsi="Times New Roman" w:cs="Times New Roman"/>
              </w:rPr>
              <w:t xml:space="preserve">, precum </w:t>
            </w:r>
            <w:proofErr w:type="spellStart"/>
            <w:r w:rsidRPr="000936A2">
              <w:rPr>
                <w:rFonts w:ascii="Times New Roman" w:hAnsi="Times New Roman" w:cs="Times New Roman"/>
              </w:rPr>
              <w:t>şi</w:t>
            </w:r>
            <w:proofErr w:type="spellEnd"/>
            <w:r>
              <w:rPr>
                <w:rFonts w:ascii="Times New Roman" w:hAnsi="Times New Roman" w:cs="Times New Roman"/>
                <w:lang w:val="ro-RO"/>
              </w:rPr>
              <w:t xml:space="preserve"> </w:t>
            </w:r>
            <w:proofErr w:type="spellStart"/>
            <w:r w:rsidRPr="000936A2">
              <w:rPr>
                <w:rFonts w:ascii="Times New Roman" w:hAnsi="Times New Roman" w:cs="Times New Roman"/>
              </w:rPr>
              <w:t>efectele</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asupra</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sănătăţii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şi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securităţii</w:t>
            </w:r>
            <w:proofErr w:type="spellEnd"/>
            <w:r>
              <w:rPr>
                <w:rFonts w:ascii="Times New Roman" w:hAnsi="Times New Roman" w:cs="Times New Roman"/>
                <w:lang w:val="ro-RO"/>
              </w:rPr>
              <w:t xml:space="preserve"> </w:t>
            </w:r>
            <w:proofErr w:type="spellStart"/>
            <w:r w:rsidRPr="000936A2">
              <w:rPr>
                <w:rFonts w:ascii="Times New Roman" w:hAnsi="Times New Roman" w:cs="Times New Roman"/>
              </w:rPr>
              <w:t>cetăţenilor</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sau</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diversităţii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biologice</w:t>
            </w:r>
            <w:proofErr w:type="spellEnd"/>
          </w:p>
        </w:tc>
        <w:tc>
          <w:tcPr>
            <w:tcW w:w="5193" w:type="dxa"/>
          </w:tcPr>
          <w:p w14:paraId="650C7581" w14:textId="77777777" w:rsidR="000936A2" w:rsidRPr="000936A2" w:rsidRDefault="000936A2" w:rsidP="000936A2">
            <w:pPr>
              <w:rPr>
                <w:rFonts w:ascii="Times New Roman" w:hAnsi="Times New Roman" w:cs="Times New Roman"/>
              </w:rPr>
            </w:pPr>
            <w:proofErr w:type="spellStart"/>
            <w:r w:rsidRPr="000936A2">
              <w:rPr>
                <w:rFonts w:ascii="Times New Roman" w:hAnsi="Times New Roman" w:cs="Times New Roman"/>
              </w:rPr>
              <w:t>Actul</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normativ</w:t>
            </w:r>
            <w:proofErr w:type="spellEnd"/>
            <w:r w:rsidRPr="000936A2">
              <w:rPr>
                <w:rFonts w:ascii="Times New Roman" w:hAnsi="Times New Roman" w:cs="Times New Roman"/>
              </w:rPr>
              <w:t xml:space="preserve"> nu produce </w:t>
            </w:r>
            <w:proofErr w:type="spellStart"/>
            <w:r w:rsidRPr="000936A2">
              <w:rPr>
                <w:rFonts w:ascii="Times New Roman" w:hAnsi="Times New Roman" w:cs="Times New Roman"/>
              </w:rPr>
              <w:t>nici</w:t>
            </w:r>
            <w:proofErr w:type="spellEnd"/>
            <w:r w:rsidRPr="000936A2">
              <w:rPr>
                <w:rFonts w:ascii="Times New Roman" w:hAnsi="Times New Roman" w:cs="Times New Roman"/>
              </w:rPr>
              <w:t xml:space="preserve"> un impact </w:t>
            </w:r>
            <w:proofErr w:type="spellStart"/>
            <w:r w:rsidRPr="000936A2">
              <w:rPr>
                <w:rFonts w:ascii="Times New Roman" w:hAnsi="Times New Roman" w:cs="Times New Roman"/>
              </w:rPr>
              <w:t>asupra</w:t>
            </w:r>
            <w:proofErr w:type="spellEnd"/>
          </w:p>
          <w:p w14:paraId="2A04B686" w14:textId="77777777" w:rsidR="005E6D83" w:rsidRPr="007A36B2" w:rsidRDefault="000936A2" w:rsidP="000936A2">
            <w:pPr>
              <w:rPr>
                <w:rFonts w:ascii="Times New Roman" w:hAnsi="Times New Roman" w:cs="Times New Roman"/>
              </w:rPr>
            </w:pPr>
            <w:proofErr w:type="spellStart"/>
            <w:r w:rsidRPr="000936A2">
              <w:rPr>
                <w:rFonts w:ascii="Times New Roman" w:hAnsi="Times New Roman" w:cs="Times New Roman"/>
              </w:rPr>
              <w:t>acestui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domeniu</w:t>
            </w:r>
            <w:proofErr w:type="spellEnd"/>
            <w:r w:rsidRPr="000936A2">
              <w:rPr>
                <w:rFonts w:ascii="Times New Roman" w:hAnsi="Times New Roman" w:cs="Times New Roman"/>
              </w:rPr>
              <w:t>.</w:t>
            </w:r>
          </w:p>
        </w:tc>
      </w:tr>
      <w:tr w:rsidR="005E6D83" w:rsidRPr="007A36B2" w14:paraId="5C85BB3A" w14:textId="77777777" w:rsidTr="00A91B7E">
        <w:tc>
          <w:tcPr>
            <w:tcW w:w="3823" w:type="dxa"/>
          </w:tcPr>
          <w:p w14:paraId="178E0941" w14:textId="77777777" w:rsidR="005E6D83" w:rsidRPr="007A36B2" w:rsidRDefault="000936A2" w:rsidP="00A91B7E">
            <w:pPr>
              <w:rPr>
                <w:rFonts w:ascii="Times New Roman" w:hAnsi="Times New Roman" w:cs="Times New Roman"/>
              </w:rPr>
            </w:pPr>
            <w:r w:rsidRPr="000936A2">
              <w:rPr>
                <w:rFonts w:ascii="Times New Roman" w:hAnsi="Times New Roman" w:cs="Times New Roman"/>
              </w:rPr>
              <w:t xml:space="preserve">7.3. Alte </w:t>
            </w:r>
            <w:proofErr w:type="spellStart"/>
            <w:r w:rsidRPr="000936A2">
              <w:rPr>
                <w:rFonts w:ascii="Times New Roman" w:hAnsi="Times New Roman" w:cs="Times New Roman"/>
              </w:rPr>
              <w:t>informaţii</w:t>
            </w:r>
            <w:proofErr w:type="spellEnd"/>
          </w:p>
        </w:tc>
        <w:tc>
          <w:tcPr>
            <w:tcW w:w="5193" w:type="dxa"/>
          </w:tcPr>
          <w:p w14:paraId="3F05CC91" w14:textId="77777777" w:rsidR="005E6D83" w:rsidRPr="007A36B2" w:rsidRDefault="000936A2" w:rsidP="00A91B7E">
            <w:pPr>
              <w:rPr>
                <w:rFonts w:ascii="Times New Roman" w:hAnsi="Times New Roman" w:cs="Times New Roman"/>
              </w:rPr>
            </w:pPr>
            <w:r w:rsidRPr="000936A2">
              <w:rPr>
                <w:rFonts w:ascii="Times New Roman" w:hAnsi="Times New Roman" w:cs="Times New Roman"/>
              </w:rPr>
              <w:t xml:space="preserve">Nu au </w:t>
            </w:r>
            <w:proofErr w:type="spellStart"/>
            <w:r w:rsidRPr="000936A2">
              <w:rPr>
                <w:rFonts w:ascii="Times New Roman" w:hAnsi="Times New Roman" w:cs="Times New Roman"/>
              </w:rPr>
              <w:t>fost</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identificate</w:t>
            </w:r>
            <w:proofErr w:type="spellEnd"/>
            <w:r w:rsidRPr="000936A2">
              <w:rPr>
                <w:rFonts w:ascii="Times New Roman" w:hAnsi="Times New Roman" w:cs="Times New Roman"/>
              </w:rPr>
              <w:t>.</w:t>
            </w:r>
          </w:p>
        </w:tc>
      </w:tr>
    </w:tbl>
    <w:p w14:paraId="116C9722" w14:textId="77777777" w:rsidR="000936A2" w:rsidRDefault="000936A2"/>
    <w:p w14:paraId="0DEEBEE2" w14:textId="77777777" w:rsidR="000936A2" w:rsidRDefault="000936A2"/>
    <w:p w14:paraId="1B1D9B2D" w14:textId="77777777" w:rsidR="000936A2" w:rsidRPr="000936A2" w:rsidRDefault="000936A2" w:rsidP="000936A2">
      <w:pPr>
        <w:jc w:val="center"/>
        <w:rPr>
          <w:rFonts w:ascii="Times New Roman" w:hAnsi="Times New Roman" w:cs="Times New Roman"/>
        </w:rPr>
      </w:pPr>
      <w:proofErr w:type="spellStart"/>
      <w:r w:rsidRPr="000936A2">
        <w:rPr>
          <w:rFonts w:ascii="Times New Roman" w:hAnsi="Times New Roman" w:cs="Times New Roman"/>
        </w:rPr>
        <w:t>Secţiunea</w:t>
      </w:r>
      <w:proofErr w:type="spellEnd"/>
      <w:r w:rsidRPr="000936A2">
        <w:rPr>
          <w:rFonts w:ascii="Times New Roman" w:hAnsi="Times New Roman" w:cs="Times New Roman"/>
        </w:rPr>
        <w:t xml:space="preserve"> 8.</w:t>
      </w:r>
    </w:p>
    <w:p w14:paraId="59D6D43B" w14:textId="77777777" w:rsidR="000936A2" w:rsidRPr="000936A2" w:rsidRDefault="000936A2" w:rsidP="000936A2">
      <w:pPr>
        <w:jc w:val="center"/>
        <w:rPr>
          <w:rFonts w:ascii="Times New Roman" w:hAnsi="Times New Roman" w:cs="Times New Roman"/>
        </w:rPr>
      </w:pPr>
      <w:proofErr w:type="spellStart"/>
      <w:r w:rsidRPr="000936A2">
        <w:rPr>
          <w:rFonts w:ascii="Times New Roman" w:hAnsi="Times New Roman" w:cs="Times New Roman"/>
        </w:rPr>
        <w:t>Măsuri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privind</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implementarea</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monitorizarea</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şi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evaluarea</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actului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normativ</w:t>
      </w:r>
      <w:proofErr w:type="spellEnd"/>
    </w:p>
    <w:tbl>
      <w:tblPr>
        <w:tblStyle w:val="TableGrid"/>
        <w:tblW w:w="0" w:type="auto"/>
        <w:tblLook w:val="04A0" w:firstRow="1" w:lastRow="0" w:firstColumn="1" w:lastColumn="0" w:noHBand="0" w:noVBand="1"/>
      </w:tblPr>
      <w:tblGrid>
        <w:gridCol w:w="3823"/>
        <w:gridCol w:w="5193"/>
      </w:tblGrid>
      <w:tr w:rsidR="000936A2" w:rsidRPr="007A36B2" w14:paraId="0621FC3E" w14:textId="77777777" w:rsidTr="00A91B7E">
        <w:tc>
          <w:tcPr>
            <w:tcW w:w="3823" w:type="dxa"/>
          </w:tcPr>
          <w:p w14:paraId="2198AED5" w14:textId="77777777" w:rsidR="000936A2" w:rsidRPr="007A36B2" w:rsidRDefault="000936A2" w:rsidP="000936A2">
            <w:pPr>
              <w:rPr>
                <w:rFonts w:ascii="Times New Roman" w:hAnsi="Times New Roman" w:cs="Times New Roman"/>
              </w:rPr>
            </w:pPr>
            <w:r w:rsidRPr="000936A2">
              <w:rPr>
                <w:rFonts w:ascii="Times New Roman" w:hAnsi="Times New Roman" w:cs="Times New Roman"/>
              </w:rPr>
              <w:t xml:space="preserve">8.1. </w:t>
            </w:r>
            <w:proofErr w:type="spellStart"/>
            <w:r w:rsidRPr="000936A2">
              <w:rPr>
                <w:rFonts w:ascii="Times New Roman" w:hAnsi="Times New Roman" w:cs="Times New Roman"/>
              </w:rPr>
              <w:t>Măsurile</w:t>
            </w:r>
            <w:proofErr w:type="spellEnd"/>
            <w:r w:rsidRPr="000936A2">
              <w:rPr>
                <w:rFonts w:ascii="Times New Roman" w:hAnsi="Times New Roman" w:cs="Times New Roman"/>
              </w:rPr>
              <w:t xml:space="preserve"> de </w:t>
            </w:r>
            <w:proofErr w:type="spellStart"/>
            <w:r w:rsidRPr="000936A2">
              <w:rPr>
                <w:rFonts w:ascii="Times New Roman" w:hAnsi="Times New Roman" w:cs="Times New Roman"/>
              </w:rPr>
              <w:t>punere</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în</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aplicare</w:t>
            </w:r>
            <w:proofErr w:type="spellEnd"/>
            <w:r w:rsidRPr="000936A2">
              <w:rPr>
                <w:rFonts w:ascii="Times New Roman" w:hAnsi="Times New Roman" w:cs="Times New Roman"/>
              </w:rPr>
              <w:t xml:space="preserve"> </w:t>
            </w:r>
            <w:proofErr w:type="gramStart"/>
            <w:r w:rsidRPr="000936A2">
              <w:rPr>
                <w:rFonts w:ascii="Times New Roman" w:hAnsi="Times New Roman" w:cs="Times New Roman"/>
              </w:rPr>
              <w:t>a</w:t>
            </w:r>
            <w:proofErr w:type="gramEnd"/>
            <w:r w:rsidRPr="000936A2">
              <w:rPr>
                <w:rFonts w:ascii="Times New Roman" w:hAnsi="Times New Roman" w:cs="Times New Roman"/>
              </w:rPr>
              <w:t xml:space="preserve"> </w:t>
            </w:r>
            <w:proofErr w:type="spellStart"/>
            <w:r w:rsidRPr="000936A2">
              <w:rPr>
                <w:rFonts w:ascii="Times New Roman" w:hAnsi="Times New Roman" w:cs="Times New Roman"/>
              </w:rPr>
              <w:t>actului</w:t>
            </w:r>
            <w:proofErr w:type="spellEnd"/>
            <w:r>
              <w:rPr>
                <w:rFonts w:ascii="Times New Roman" w:hAnsi="Times New Roman" w:cs="Times New Roman"/>
                <w:lang w:val="ro-RO"/>
              </w:rPr>
              <w:t xml:space="preserve"> </w:t>
            </w:r>
            <w:proofErr w:type="spellStart"/>
            <w:r w:rsidRPr="000936A2">
              <w:rPr>
                <w:rFonts w:ascii="Times New Roman" w:hAnsi="Times New Roman" w:cs="Times New Roman"/>
              </w:rPr>
              <w:t>normativ</w:t>
            </w:r>
            <w:proofErr w:type="spellEnd"/>
          </w:p>
        </w:tc>
        <w:tc>
          <w:tcPr>
            <w:tcW w:w="5193" w:type="dxa"/>
          </w:tcPr>
          <w:p w14:paraId="7977DB38" w14:textId="77777777" w:rsidR="000936A2" w:rsidRPr="007A36B2" w:rsidRDefault="000936A2" w:rsidP="00A91B7E">
            <w:pPr>
              <w:rPr>
                <w:rFonts w:ascii="Times New Roman" w:hAnsi="Times New Roman" w:cs="Times New Roman"/>
              </w:rPr>
            </w:pPr>
            <w:proofErr w:type="spellStart"/>
            <w:r w:rsidRPr="000936A2">
              <w:rPr>
                <w:rFonts w:ascii="Times New Roman" w:hAnsi="Times New Roman" w:cs="Times New Roman"/>
              </w:rPr>
              <w:t>Actul</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normativ</w:t>
            </w:r>
            <w:proofErr w:type="spellEnd"/>
            <w:r w:rsidRPr="000936A2">
              <w:rPr>
                <w:rFonts w:ascii="Times New Roman" w:hAnsi="Times New Roman" w:cs="Times New Roman"/>
              </w:rPr>
              <w:t xml:space="preserve"> nu se </w:t>
            </w:r>
            <w:proofErr w:type="spellStart"/>
            <w:r w:rsidRPr="000936A2">
              <w:rPr>
                <w:rFonts w:ascii="Times New Roman" w:hAnsi="Times New Roman" w:cs="Times New Roman"/>
              </w:rPr>
              <w:t>referă</w:t>
            </w:r>
            <w:proofErr w:type="spellEnd"/>
            <w:r w:rsidRPr="000936A2">
              <w:rPr>
                <w:rFonts w:ascii="Times New Roman" w:hAnsi="Times New Roman" w:cs="Times New Roman"/>
              </w:rPr>
              <w:t xml:space="preserve"> la </w:t>
            </w:r>
            <w:proofErr w:type="spellStart"/>
            <w:r w:rsidRPr="000936A2">
              <w:rPr>
                <w:rFonts w:ascii="Times New Roman" w:hAnsi="Times New Roman" w:cs="Times New Roman"/>
              </w:rPr>
              <w:t>acest</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domeniu</w:t>
            </w:r>
            <w:proofErr w:type="spellEnd"/>
            <w:r w:rsidRPr="000936A2">
              <w:rPr>
                <w:rFonts w:ascii="Times New Roman" w:hAnsi="Times New Roman" w:cs="Times New Roman"/>
              </w:rPr>
              <w:t>.</w:t>
            </w:r>
          </w:p>
        </w:tc>
      </w:tr>
      <w:tr w:rsidR="000936A2" w:rsidRPr="007A36B2" w14:paraId="345B1EBF" w14:textId="77777777" w:rsidTr="00A91B7E">
        <w:tc>
          <w:tcPr>
            <w:tcW w:w="3823" w:type="dxa"/>
          </w:tcPr>
          <w:p w14:paraId="60D6849A" w14:textId="77777777" w:rsidR="000936A2" w:rsidRPr="007A36B2" w:rsidRDefault="000936A2" w:rsidP="00A91B7E">
            <w:pPr>
              <w:rPr>
                <w:rFonts w:ascii="Times New Roman" w:hAnsi="Times New Roman" w:cs="Times New Roman"/>
              </w:rPr>
            </w:pPr>
            <w:r w:rsidRPr="000936A2">
              <w:rPr>
                <w:rFonts w:ascii="Times New Roman" w:hAnsi="Times New Roman" w:cs="Times New Roman"/>
              </w:rPr>
              <w:t xml:space="preserve">8.2. Alte </w:t>
            </w:r>
            <w:proofErr w:type="spellStart"/>
            <w:r w:rsidRPr="000936A2">
              <w:rPr>
                <w:rFonts w:ascii="Times New Roman" w:hAnsi="Times New Roman" w:cs="Times New Roman"/>
              </w:rPr>
              <w:t>informaţii</w:t>
            </w:r>
            <w:proofErr w:type="spellEnd"/>
          </w:p>
        </w:tc>
        <w:tc>
          <w:tcPr>
            <w:tcW w:w="5193" w:type="dxa"/>
          </w:tcPr>
          <w:p w14:paraId="20A9FCFC" w14:textId="77777777" w:rsidR="000936A2" w:rsidRPr="007A36B2" w:rsidRDefault="000936A2" w:rsidP="00A91B7E">
            <w:pPr>
              <w:rPr>
                <w:rFonts w:ascii="Times New Roman" w:hAnsi="Times New Roman" w:cs="Times New Roman"/>
              </w:rPr>
            </w:pPr>
            <w:r w:rsidRPr="000936A2">
              <w:rPr>
                <w:rFonts w:ascii="Times New Roman" w:hAnsi="Times New Roman" w:cs="Times New Roman"/>
              </w:rPr>
              <w:t xml:space="preserve">Nu au </w:t>
            </w:r>
            <w:proofErr w:type="spellStart"/>
            <w:r w:rsidRPr="000936A2">
              <w:rPr>
                <w:rFonts w:ascii="Times New Roman" w:hAnsi="Times New Roman" w:cs="Times New Roman"/>
              </w:rPr>
              <w:t>fost</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identificate</w:t>
            </w:r>
            <w:proofErr w:type="spellEnd"/>
          </w:p>
        </w:tc>
      </w:tr>
    </w:tbl>
    <w:p w14:paraId="63C46621" w14:textId="77777777" w:rsidR="000936A2" w:rsidRDefault="000936A2">
      <w:pPr>
        <w:rPr>
          <w:rFonts w:ascii="Times New Roman" w:hAnsi="Times New Roman" w:cs="Times New Roman"/>
        </w:rPr>
      </w:pPr>
    </w:p>
    <w:p w14:paraId="008EE5BF" w14:textId="0C47AD2B" w:rsidR="000936A2" w:rsidRDefault="000936A2" w:rsidP="000936A2">
      <w:pPr>
        <w:rPr>
          <w:rFonts w:ascii="Times New Roman" w:hAnsi="Times New Roman" w:cs="Times New Roman"/>
        </w:rPr>
      </w:pPr>
      <w:proofErr w:type="spellStart"/>
      <w:r w:rsidRPr="000936A2">
        <w:rPr>
          <w:rFonts w:ascii="Times New Roman" w:hAnsi="Times New Roman" w:cs="Times New Roman"/>
        </w:rPr>
        <w:t>Faţă</w:t>
      </w:r>
      <w:proofErr w:type="spellEnd"/>
      <w:r w:rsidRPr="000936A2">
        <w:rPr>
          <w:rFonts w:ascii="Times New Roman" w:hAnsi="Times New Roman" w:cs="Times New Roman"/>
        </w:rPr>
        <w:t xml:space="preserve"> de </w:t>
      </w:r>
      <w:proofErr w:type="spellStart"/>
      <w:r w:rsidRPr="000936A2">
        <w:rPr>
          <w:rFonts w:ascii="Times New Roman" w:hAnsi="Times New Roman" w:cs="Times New Roman"/>
        </w:rPr>
        <w:t>cele</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prezentate</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mai</w:t>
      </w:r>
      <w:proofErr w:type="spellEnd"/>
      <w:r w:rsidRPr="000936A2">
        <w:rPr>
          <w:rFonts w:ascii="Times New Roman" w:hAnsi="Times New Roman" w:cs="Times New Roman"/>
        </w:rPr>
        <w:t xml:space="preserve"> sus, a </w:t>
      </w:r>
      <w:proofErr w:type="spellStart"/>
      <w:r w:rsidRPr="000936A2">
        <w:rPr>
          <w:rFonts w:ascii="Times New Roman" w:hAnsi="Times New Roman" w:cs="Times New Roman"/>
        </w:rPr>
        <w:t>fost</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elaborat</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proiectul</w:t>
      </w:r>
      <w:proofErr w:type="spellEnd"/>
      <w:r w:rsidRPr="000936A2">
        <w:rPr>
          <w:rFonts w:ascii="Times New Roman" w:hAnsi="Times New Roman" w:cs="Times New Roman"/>
        </w:rPr>
        <w:t xml:space="preserve"> de </w:t>
      </w:r>
      <w:proofErr w:type="spellStart"/>
      <w:r w:rsidRPr="000936A2">
        <w:rPr>
          <w:rFonts w:ascii="Times New Roman" w:hAnsi="Times New Roman" w:cs="Times New Roman"/>
        </w:rPr>
        <w:t>Hotărâre</w:t>
      </w:r>
      <w:proofErr w:type="spellEnd"/>
      <w:r w:rsidRPr="000936A2">
        <w:rPr>
          <w:rFonts w:ascii="Times New Roman" w:hAnsi="Times New Roman" w:cs="Times New Roman"/>
        </w:rPr>
        <w:t xml:space="preserve"> a </w:t>
      </w:r>
      <w:proofErr w:type="spellStart"/>
      <w:r w:rsidRPr="000936A2">
        <w:rPr>
          <w:rFonts w:ascii="Times New Roman" w:hAnsi="Times New Roman" w:cs="Times New Roman"/>
        </w:rPr>
        <w:t>Guvernului</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privind</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aprobarea</w:t>
      </w:r>
      <w:proofErr w:type="spellEnd"/>
      <w:r w:rsidRPr="000936A2">
        <w:rPr>
          <w:rFonts w:ascii="Times New Roman" w:hAnsi="Times New Roman" w:cs="Times New Roman"/>
        </w:rPr>
        <w:t xml:space="preserve"> </w:t>
      </w:r>
      <w:proofErr w:type="spellStart"/>
      <w:r w:rsidR="00D320B8">
        <w:rPr>
          <w:rFonts w:ascii="Times New Roman" w:hAnsi="Times New Roman" w:cs="Times New Roman"/>
        </w:rPr>
        <w:t>Strategiei</w:t>
      </w:r>
      <w:proofErr w:type="spellEnd"/>
      <w:r w:rsidR="00D320B8">
        <w:rPr>
          <w:rFonts w:ascii="Times New Roman" w:hAnsi="Times New Roman" w:cs="Times New Roman"/>
        </w:rPr>
        <w:t xml:space="preserve"> </w:t>
      </w:r>
      <w:proofErr w:type="spellStart"/>
      <w:r w:rsidR="00D320B8">
        <w:rPr>
          <w:rFonts w:ascii="Times New Roman" w:hAnsi="Times New Roman" w:cs="Times New Roman"/>
        </w:rPr>
        <w:t>Sectoriale</w:t>
      </w:r>
      <w:proofErr w:type="spellEnd"/>
      <w:r w:rsidR="00D320B8">
        <w:rPr>
          <w:rFonts w:ascii="Times New Roman" w:hAnsi="Times New Roman" w:cs="Times New Roman"/>
        </w:rPr>
        <w:t xml:space="preserve"> </w:t>
      </w:r>
      <w:proofErr w:type="spellStart"/>
      <w:r w:rsidR="00D320B8">
        <w:rPr>
          <w:rFonts w:ascii="Times New Roman" w:hAnsi="Times New Roman" w:cs="Times New Roman"/>
        </w:rPr>
        <w:t>în</w:t>
      </w:r>
      <w:proofErr w:type="spellEnd"/>
      <w:r w:rsidR="00D320B8">
        <w:rPr>
          <w:rFonts w:ascii="Times New Roman" w:hAnsi="Times New Roman" w:cs="Times New Roman"/>
        </w:rPr>
        <w:t xml:space="preserve"> </w:t>
      </w:r>
      <w:proofErr w:type="spellStart"/>
      <w:r w:rsidR="00D320B8">
        <w:rPr>
          <w:rFonts w:ascii="Times New Roman" w:hAnsi="Times New Roman" w:cs="Times New Roman"/>
        </w:rPr>
        <w:t>Domeniul</w:t>
      </w:r>
      <w:proofErr w:type="spellEnd"/>
      <w:r w:rsidR="00D320B8">
        <w:rPr>
          <w:rFonts w:ascii="Times New Roman" w:hAnsi="Times New Roman" w:cs="Times New Roman"/>
        </w:rPr>
        <w:t xml:space="preserve"> </w:t>
      </w:r>
      <w:proofErr w:type="spellStart"/>
      <w:r w:rsidR="00D320B8">
        <w:rPr>
          <w:rFonts w:ascii="Times New Roman" w:hAnsi="Times New Roman" w:cs="Times New Roman"/>
        </w:rPr>
        <w:t>Culturii</w:t>
      </w:r>
      <w:proofErr w:type="spellEnd"/>
      <w:r w:rsidR="00D320B8">
        <w:rPr>
          <w:rFonts w:ascii="Times New Roman" w:hAnsi="Times New Roman" w:cs="Times New Roman"/>
        </w:rPr>
        <w:t xml:space="preserve"> 2023-2030</w:t>
      </w:r>
      <w:r w:rsidRPr="000936A2">
        <w:rPr>
          <w:rFonts w:ascii="Times New Roman" w:hAnsi="Times New Roman" w:cs="Times New Roman"/>
        </w:rPr>
        <w:t xml:space="preserve"> pe care </w:t>
      </w:r>
      <w:proofErr w:type="spellStart"/>
      <w:r w:rsidRPr="000936A2">
        <w:rPr>
          <w:rFonts w:ascii="Times New Roman" w:hAnsi="Times New Roman" w:cs="Times New Roman"/>
        </w:rPr>
        <w:t>îl</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înaintăm</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spre</w:t>
      </w:r>
      <w:proofErr w:type="spellEnd"/>
      <w:r w:rsidRPr="000936A2">
        <w:rPr>
          <w:rFonts w:ascii="Times New Roman" w:hAnsi="Times New Roman" w:cs="Times New Roman"/>
        </w:rPr>
        <w:t xml:space="preserve"> </w:t>
      </w:r>
      <w:proofErr w:type="spellStart"/>
      <w:r w:rsidRPr="000936A2">
        <w:rPr>
          <w:rFonts w:ascii="Times New Roman" w:hAnsi="Times New Roman" w:cs="Times New Roman"/>
        </w:rPr>
        <w:t>aprobare</w:t>
      </w:r>
      <w:proofErr w:type="spellEnd"/>
      <w:r w:rsidRPr="000936A2">
        <w:rPr>
          <w:rFonts w:ascii="Times New Roman" w:hAnsi="Times New Roman" w:cs="Times New Roman"/>
        </w:rPr>
        <w:t>.</w:t>
      </w:r>
    </w:p>
    <w:p w14:paraId="05107721" w14:textId="77777777" w:rsidR="000936A2" w:rsidRDefault="000936A2" w:rsidP="000936A2">
      <w:pPr>
        <w:rPr>
          <w:rFonts w:ascii="Times New Roman" w:hAnsi="Times New Roman" w:cs="Times New Roman"/>
        </w:rPr>
      </w:pPr>
    </w:p>
    <w:p w14:paraId="63B6DCF1" w14:textId="77777777" w:rsidR="000936A2" w:rsidRDefault="000936A2" w:rsidP="000936A2">
      <w:pPr>
        <w:rPr>
          <w:rFonts w:ascii="Times New Roman" w:hAnsi="Times New Roman" w:cs="Times New Roman"/>
        </w:rPr>
      </w:pPr>
    </w:p>
    <w:p w14:paraId="7946F879" w14:textId="77777777" w:rsidR="000936A2" w:rsidRPr="000936A2" w:rsidRDefault="000936A2" w:rsidP="000936A2">
      <w:pPr>
        <w:jc w:val="center"/>
        <w:rPr>
          <w:rFonts w:ascii="Times New Roman" w:hAnsi="Times New Roman" w:cs="Times New Roman"/>
        </w:rPr>
      </w:pPr>
      <w:r w:rsidRPr="000936A2">
        <w:rPr>
          <w:rFonts w:ascii="Times New Roman" w:hAnsi="Times New Roman" w:cs="Times New Roman"/>
        </w:rPr>
        <w:t>SECRETARUL GENERAL AL GUVERNULUI</w:t>
      </w:r>
    </w:p>
    <w:p w14:paraId="32B742A1" w14:textId="5378FD89" w:rsidR="000936A2" w:rsidRDefault="00D320B8" w:rsidP="000936A2">
      <w:pPr>
        <w:jc w:val="center"/>
        <w:rPr>
          <w:rFonts w:ascii="Times New Roman" w:hAnsi="Times New Roman" w:cs="Times New Roman"/>
          <w:lang w:val="ro-RO"/>
        </w:rPr>
      </w:pPr>
      <w:r w:rsidRPr="00D320B8">
        <w:rPr>
          <w:rFonts w:ascii="Times New Roman" w:hAnsi="Times New Roman" w:cs="Times New Roman"/>
          <w:lang w:val="ro-RO"/>
        </w:rPr>
        <w:t>Mircea ABRUDEAN</w:t>
      </w:r>
    </w:p>
    <w:p w14:paraId="3B83D9F4" w14:textId="77777777" w:rsidR="000936A2" w:rsidRDefault="000936A2" w:rsidP="000936A2">
      <w:pPr>
        <w:jc w:val="center"/>
        <w:rPr>
          <w:rFonts w:ascii="Times New Roman" w:hAnsi="Times New Roman" w:cs="Times New Roman"/>
          <w:lang w:val="ro-RO"/>
        </w:rPr>
      </w:pPr>
    </w:p>
    <w:p w14:paraId="4C4D39B6" w14:textId="77777777" w:rsidR="000936A2" w:rsidRDefault="000936A2" w:rsidP="000936A2">
      <w:pPr>
        <w:jc w:val="center"/>
        <w:rPr>
          <w:rFonts w:ascii="Times New Roman" w:hAnsi="Times New Roman" w:cs="Times New Roman"/>
          <w:lang w:val="ro-RO"/>
        </w:rPr>
      </w:pPr>
      <w:r>
        <w:rPr>
          <w:rFonts w:ascii="Times New Roman" w:hAnsi="Times New Roman" w:cs="Times New Roman"/>
          <w:lang w:val="ro-RO"/>
        </w:rPr>
        <w:t>MINISTRUL CULTURII</w:t>
      </w:r>
    </w:p>
    <w:p w14:paraId="49ABCD50" w14:textId="77777777" w:rsidR="000936A2" w:rsidRDefault="000936A2" w:rsidP="000936A2">
      <w:pPr>
        <w:jc w:val="center"/>
        <w:rPr>
          <w:rFonts w:ascii="Times New Roman" w:hAnsi="Times New Roman" w:cs="Times New Roman"/>
          <w:lang w:val="ro-RO"/>
        </w:rPr>
      </w:pPr>
      <w:r>
        <w:rPr>
          <w:rFonts w:ascii="Times New Roman" w:hAnsi="Times New Roman" w:cs="Times New Roman"/>
          <w:lang w:val="ro-RO"/>
        </w:rPr>
        <w:t>Raluca TURCAN</w:t>
      </w:r>
    </w:p>
    <w:p w14:paraId="5EF059DE" w14:textId="77777777" w:rsidR="000936A2" w:rsidRDefault="000936A2" w:rsidP="000936A2">
      <w:pPr>
        <w:jc w:val="center"/>
        <w:rPr>
          <w:rFonts w:ascii="Times New Roman" w:hAnsi="Times New Roman" w:cs="Times New Roman"/>
          <w:lang w:val="ro-RO"/>
        </w:rPr>
      </w:pPr>
    </w:p>
    <w:p w14:paraId="45B47164" w14:textId="77777777" w:rsidR="000936A2" w:rsidRDefault="000936A2" w:rsidP="000936A2">
      <w:pPr>
        <w:jc w:val="center"/>
        <w:rPr>
          <w:rFonts w:ascii="Times New Roman" w:hAnsi="Times New Roman" w:cs="Times New Roman"/>
          <w:lang w:val="ro-RO"/>
        </w:rPr>
      </w:pPr>
    </w:p>
    <w:p w14:paraId="366ED7B4" w14:textId="77777777" w:rsidR="000936A2" w:rsidRPr="000936A2" w:rsidRDefault="000936A2" w:rsidP="000936A2">
      <w:pPr>
        <w:jc w:val="center"/>
        <w:rPr>
          <w:rFonts w:ascii="Times New Roman" w:hAnsi="Times New Roman" w:cs="Times New Roman"/>
          <w:lang w:val="ro-RO"/>
        </w:rPr>
      </w:pPr>
      <w:r w:rsidRPr="000936A2">
        <w:rPr>
          <w:rFonts w:ascii="Times New Roman" w:hAnsi="Times New Roman" w:cs="Times New Roman"/>
          <w:lang w:val="ro-RO"/>
        </w:rPr>
        <w:t>MINISTRUL FINANȚELOR</w:t>
      </w:r>
    </w:p>
    <w:p w14:paraId="5555EE14" w14:textId="7CBD9595" w:rsidR="000936A2" w:rsidRDefault="00D320B8" w:rsidP="000936A2">
      <w:pPr>
        <w:jc w:val="center"/>
        <w:rPr>
          <w:rFonts w:ascii="Times New Roman" w:hAnsi="Times New Roman" w:cs="Times New Roman"/>
          <w:lang w:val="ro-RO"/>
        </w:rPr>
      </w:pPr>
      <w:r w:rsidRPr="00D320B8">
        <w:rPr>
          <w:rFonts w:ascii="Times New Roman" w:hAnsi="Times New Roman" w:cs="Times New Roman"/>
          <w:lang w:val="ro-RO"/>
        </w:rPr>
        <w:t>Marcel-Ioan BOLOȘ</w:t>
      </w:r>
    </w:p>
    <w:p w14:paraId="5C9B5F5D" w14:textId="77777777" w:rsidR="000936A2" w:rsidRPr="000936A2" w:rsidRDefault="000936A2" w:rsidP="000936A2">
      <w:pPr>
        <w:jc w:val="center"/>
        <w:rPr>
          <w:rFonts w:ascii="Times New Roman" w:hAnsi="Times New Roman" w:cs="Times New Roman"/>
          <w:lang w:val="ro-RO"/>
        </w:rPr>
      </w:pPr>
    </w:p>
    <w:p w14:paraId="4FA6546B" w14:textId="77777777" w:rsidR="000936A2" w:rsidRPr="000936A2" w:rsidRDefault="000936A2" w:rsidP="000936A2">
      <w:pPr>
        <w:jc w:val="center"/>
        <w:rPr>
          <w:rFonts w:ascii="Times New Roman" w:hAnsi="Times New Roman" w:cs="Times New Roman"/>
          <w:lang w:val="ro-RO"/>
        </w:rPr>
      </w:pPr>
      <w:r w:rsidRPr="000936A2">
        <w:rPr>
          <w:rFonts w:ascii="Times New Roman" w:hAnsi="Times New Roman" w:cs="Times New Roman"/>
          <w:lang w:val="ro-RO"/>
        </w:rPr>
        <w:t>MINISTRUL JUSTIȚIEI</w:t>
      </w:r>
    </w:p>
    <w:p w14:paraId="3B015A59" w14:textId="0F74D744" w:rsidR="000936A2" w:rsidRDefault="00D320B8" w:rsidP="000936A2">
      <w:pPr>
        <w:jc w:val="center"/>
        <w:rPr>
          <w:rFonts w:ascii="Times New Roman" w:hAnsi="Times New Roman" w:cs="Times New Roman"/>
          <w:lang w:val="ro-RO"/>
        </w:rPr>
      </w:pPr>
      <w:r w:rsidRPr="00D320B8">
        <w:rPr>
          <w:rFonts w:ascii="Times New Roman" w:hAnsi="Times New Roman" w:cs="Times New Roman"/>
          <w:lang w:val="ro-RO"/>
        </w:rPr>
        <w:t>Alina-Ștefania GORGHIU</w:t>
      </w:r>
    </w:p>
    <w:p w14:paraId="107308B3" w14:textId="282168F6" w:rsidR="00D320B8" w:rsidRDefault="00D320B8" w:rsidP="000936A2">
      <w:pPr>
        <w:jc w:val="center"/>
        <w:rPr>
          <w:rFonts w:ascii="Times New Roman" w:hAnsi="Times New Roman" w:cs="Times New Roman"/>
          <w:lang w:val="ro-RO"/>
        </w:rPr>
      </w:pPr>
    </w:p>
    <w:p w14:paraId="24C4661B" w14:textId="0EAD46A2" w:rsidR="00D320B8" w:rsidRDefault="00D320B8" w:rsidP="000936A2">
      <w:pPr>
        <w:jc w:val="center"/>
        <w:rPr>
          <w:rFonts w:ascii="Times New Roman" w:hAnsi="Times New Roman" w:cs="Times New Roman"/>
          <w:lang w:val="ro-RO"/>
        </w:rPr>
      </w:pPr>
      <w:r>
        <w:rPr>
          <w:rFonts w:ascii="Times New Roman" w:hAnsi="Times New Roman" w:cs="Times New Roman"/>
          <w:lang w:val="ro-RO"/>
        </w:rPr>
        <w:t xml:space="preserve">MINISTRUL EDUCAȚIEI </w:t>
      </w:r>
    </w:p>
    <w:p w14:paraId="287B67E1" w14:textId="29F9341F" w:rsidR="00D320B8" w:rsidRDefault="00D320B8" w:rsidP="000936A2">
      <w:pPr>
        <w:jc w:val="center"/>
        <w:rPr>
          <w:rFonts w:ascii="Times New Roman" w:hAnsi="Times New Roman" w:cs="Times New Roman"/>
          <w:lang w:val="ro-RO"/>
        </w:rPr>
      </w:pPr>
      <w:r>
        <w:rPr>
          <w:rFonts w:ascii="Times New Roman" w:hAnsi="Times New Roman" w:cs="Times New Roman"/>
          <w:lang w:val="ro-RO"/>
        </w:rPr>
        <w:t>Ligia DECA</w:t>
      </w:r>
    </w:p>
    <w:p w14:paraId="58514A4C" w14:textId="419C38ED" w:rsidR="00D320B8" w:rsidRDefault="00D320B8" w:rsidP="000936A2">
      <w:pPr>
        <w:jc w:val="center"/>
        <w:rPr>
          <w:rFonts w:ascii="Times New Roman" w:hAnsi="Times New Roman" w:cs="Times New Roman"/>
          <w:lang w:val="ro-RO"/>
        </w:rPr>
      </w:pPr>
    </w:p>
    <w:p w14:paraId="0F0A685A" w14:textId="68F86670" w:rsidR="00D320B8" w:rsidRDefault="00D320B8" w:rsidP="00D320B8">
      <w:pPr>
        <w:jc w:val="center"/>
        <w:rPr>
          <w:rFonts w:ascii="Times New Roman" w:hAnsi="Times New Roman" w:cs="Times New Roman"/>
          <w:lang w:val="ro-RO"/>
        </w:rPr>
      </w:pPr>
      <w:r>
        <w:rPr>
          <w:rFonts w:ascii="Times New Roman" w:hAnsi="Times New Roman" w:cs="Times New Roman"/>
          <w:lang w:val="ro-RO"/>
        </w:rPr>
        <w:t>MINISTRUL MUNCII ȘI SOLIDARITĂȚII SOCIALE</w:t>
      </w:r>
    </w:p>
    <w:p w14:paraId="782BFC22" w14:textId="7458D5AE" w:rsidR="00D320B8" w:rsidRPr="00D320B8" w:rsidRDefault="00D320B8" w:rsidP="00D320B8">
      <w:pPr>
        <w:jc w:val="center"/>
        <w:rPr>
          <w:rFonts w:ascii="Times New Roman" w:hAnsi="Times New Roman" w:cs="Times New Roman"/>
          <w:lang w:val="ro-RO"/>
        </w:rPr>
      </w:pPr>
      <w:r w:rsidRPr="00D320B8">
        <w:rPr>
          <w:rFonts w:ascii="Times New Roman" w:hAnsi="Times New Roman" w:cs="Times New Roman"/>
          <w:lang w:val="ro-RO"/>
        </w:rPr>
        <w:t>Simona BUCURA-OPRESCU</w:t>
      </w:r>
    </w:p>
    <w:p w14:paraId="2140A47B" w14:textId="5D6CB868" w:rsidR="00D320B8" w:rsidRDefault="00D320B8" w:rsidP="00D320B8">
      <w:pPr>
        <w:jc w:val="center"/>
        <w:rPr>
          <w:rFonts w:ascii="Times New Roman" w:hAnsi="Times New Roman" w:cs="Times New Roman"/>
          <w:lang w:val="ro-RO"/>
        </w:rPr>
      </w:pPr>
    </w:p>
    <w:p w14:paraId="2EEB5EED" w14:textId="75D75324" w:rsidR="00D320B8" w:rsidRDefault="00D320B8" w:rsidP="00D320B8">
      <w:pPr>
        <w:jc w:val="center"/>
        <w:rPr>
          <w:rFonts w:ascii="Times New Roman" w:hAnsi="Times New Roman" w:cs="Times New Roman"/>
          <w:lang w:val="ro-RO"/>
        </w:rPr>
      </w:pPr>
      <w:r>
        <w:rPr>
          <w:rFonts w:ascii="Times New Roman" w:hAnsi="Times New Roman" w:cs="Times New Roman"/>
          <w:lang w:val="ro-RO"/>
        </w:rPr>
        <w:t>MINISTRUL CERCETĂRII, INOVĂRII ȘI DIGITALIZĂRII</w:t>
      </w:r>
    </w:p>
    <w:p w14:paraId="68157481" w14:textId="77777777" w:rsidR="00D320B8" w:rsidRPr="00D320B8" w:rsidRDefault="00D320B8" w:rsidP="00D320B8">
      <w:pPr>
        <w:jc w:val="center"/>
        <w:rPr>
          <w:rFonts w:ascii="Times New Roman" w:hAnsi="Times New Roman" w:cs="Times New Roman"/>
          <w:lang w:val="ro-RO"/>
        </w:rPr>
      </w:pPr>
      <w:r w:rsidRPr="00D320B8">
        <w:rPr>
          <w:rFonts w:ascii="Times New Roman" w:hAnsi="Times New Roman" w:cs="Times New Roman"/>
          <w:lang w:val="ro-RO"/>
        </w:rPr>
        <w:t>Bogdan-Gruia IVAN</w:t>
      </w:r>
    </w:p>
    <w:p w14:paraId="67E7BCE7" w14:textId="01AA8012" w:rsidR="00D320B8" w:rsidRDefault="00D320B8" w:rsidP="00D320B8">
      <w:pPr>
        <w:jc w:val="center"/>
        <w:rPr>
          <w:rFonts w:ascii="Times New Roman" w:hAnsi="Times New Roman" w:cs="Times New Roman"/>
          <w:lang w:val="ro-RO"/>
        </w:rPr>
      </w:pPr>
    </w:p>
    <w:p w14:paraId="04FFD17D" w14:textId="4C7C8FAA" w:rsidR="00D320B8" w:rsidRDefault="00D320B8" w:rsidP="00D320B8">
      <w:pPr>
        <w:jc w:val="center"/>
        <w:rPr>
          <w:rFonts w:ascii="Times New Roman" w:hAnsi="Times New Roman" w:cs="Times New Roman"/>
          <w:lang w:val="ro-RO"/>
        </w:rPr>
      </w:pPr>
      <w:r>
        <w:rPr>
          <w:rFonts w:ascii="Times New Roman" w:hAnsi="Times New Roman" w:cs="Times New Roman"/>
          <w:lang w:val="ro-RO"/>
        </w:rPr>
        <w:t>MINISTRUL DEZVOLTĂRII, LUCRĂRILOR PUBLICE ȘI ADMINISTRAȚIEI</w:t>
      </w:r>
    </w:p>
    <w:p w14:paraId="68045C32" w14:textId="77777777" w:rsidR="00D320B8" w:rsidRPr="00D320B8" w:rsidRDefault="00D320B8" w:rsidP="00D320B8">
      <w:pPr>
        <w:jc w:val="center"/>
        <w:rPr>
          <w:rFonts w:ascii="Times New Roman" w:hAnsi="Times New Roman" w:cs="Times New Roman"/>
          <w:lang w:val="ro-RO"/>
        </w:rPr>
      </w:pPr>
      <w:r w:rsidRPr="00D320B8">
        <w:rPr>
          <w:rFonts w:ascii="Times New Roman" w:hAnsi="Times New Roman" w:cs="Times New Roman"/>
          <w:lang w:val="ro-RO"/>
        </w:rPr>
        <w:t>Adrian-Ioan VEȘTEA</w:t>
      </w:r>
    </w:p>
    <w:p w14:paraId="4AC8428F" w14:textId="61A04B2A" w:rsidR="00D320B8" w:rsidRDefault="00D320B8" w:rsidP="00D320B8">
      <w:pPr>
        <w:jc w:val="center"/>
        <w:rPr>
          <w:rFonts w:ascii="Times New Roman" w:hAnsi="Times New Roman" w:cs="Times New Roman"/>
          <w:lang w:val="ro-RO"/>
        </w:rPr>
      </w:pPr>
    </w:p>
    <w:p w14:paraId="40390E0A" w14:textId="77777777" w:rsidR="00D320B8" w:rsidRDefault="00D320B8" w:rsidP="000936A2">
      <w:pPr>
        <w:jc w:val="center"/>
        <w:rPr>
          <w:rFonts w:ascii="Times New Roman" w:hAnsi="Times New Roman" w:cs="Times New Roman"/>
          <w:lang w:val="ro-RO"/>
        </w:rPr>
      </w:pPr>
    </w:p>
    <w:p w14:paraId="3DF3DB21" w14:textId="77777777" w:rsidR="000936A2" w:rsidRDefault="000936A2" w:rsidP="000936A2">
      <w:pPr>
        <w:jc w:val="center"/>
        <w:rPr>
          <w:rFonts w:ascii="Times New Roman" w:hAnsi="Times New Roman" w:cs="Times New Roman"/>
          <w:lang w:val="ro-RO"/>
        </w:rPr>
      </w:pPr>
    </w:p>
    <w:p w14:paraId="4F2A4FD0" w14:textId="77777777" w:rsidR="000936A2" w:rsidRDefault="000936A2" w:rsidP="000936A2">
      <w:pPr>
        <w:jc w:val="center"/>
        <w:rPr>
          <w:rFonts w:ascii="Times New Roman" w:hAnsi="Times New Roman" w:cs="Times New Roman"/>
          <w:lang w:val="ro-RO"/>
        </w:rPr>
      </w:pPr>
    </w:p>
    <w:tbl>
      <w:tblPr>
        <w:tblStyle w:val="TableGrid"/>
        <w:tblW w:w="0" w:type="auto"/>
        <w:tblLook w:val="04A0" w:firstRow="1" w:lastRow="0" w:firstColumn="1" w:lastColumn="0" w:noHBand="0" w:noVBand="1"/>
      </w:tblPr>
      <w:tblGrid>
        <w:gridCol w:w="1803"/>
        <w:gridCol w:w="1803"/>
        <w:gridCol w:w="1803"/>
        <w:gridCol w:w="1803"/>
        <w:gridCol w:w="1804"/>
      </w:tblGrid>
      <w:tr w:rsidR="00135139" w14:paraId="2E70C11A" w14:textId="77777777" w:rsidTr="00A91B7E">
        <w:tc>
          <w:tcPr>
            <w:tcW w:w="1803" w:type="dxa"/>
          </w:tcPr>
          <w:p w14:paraId="2544BBB3" w14:textId="77777777" w:rsidR="00135139" w:rsidRDefault="00135139" w:rsidP="00A91B7E">
            <w:pPr>
              <w:jc w:val="center"/>
              <w:rPr>
                <w:rFonts w:ascii="Times New Roman" w:hAnsi="Times New Roman" w:cs="Times New Roman"/>
                <w:lang w:val="ro-RO"/>
              </w:rPr>
            </w:pPr>
            <w:r w:rsidRPr="00135139">
              <w:rPr>
                <w:rFonts w:ascii="Times New Roman" w:hAnsi="Times New Roman" w:cs="Times New Roman"/>
                <w:lang w:val="ro-RO"/>
              </w:rPr>
              <w:t>FUNCŢIE PERSOANĂ AVIZATOARE</w:t>
            </w:r>
          </w:p>
        </w:tc>
        <w:tc>
          <w:tcPr>
            <w:tcW w:w="1803" w:type="dxa"/>
          </w:tcPr>
          <w:p w14:paraId="58E19366" w14:textId="77777777" w:rsidR="00135139" w:rsidRDefault="00135139" w:rsidP="00A91B7E">
            <w:pPr>
              <w:jc w:val="center"/>
              <w:rPr>
                <w:rFonts w:ascii="Times New Roman" w:hAnsi="Times New Roman" w:cs="Times New Roman"/>
                <w:lang w:val="ro-RO"/>
              </w:rPr>
            </w:pPr>
            <w:r w:rsidRPr="00135139">
              <w:rPr>
                <w:rFonts w:ascii="Times New Roman" w:hAnsi="Times New Roman" w:cs="Times New Roman"/>
                <w:lang w:val="ro-RO"/>
              </w:rPr>
              <w:t>NUME ŞI PRENUME</w:t>
            </w:r>
          </w:p>
        </w:tc>
        <w:tc>
          <w:tcPr>
            <w:tcW w:w="1803" w:type="dxa"/>
          </w:tcPr>
          <w:p w14:paraId="60E093EF" w14:textId="77777777" w:rsidR="00135139" w:rsidRPr="00135139" w:rsidRDefault="00135139" w:rsidP="00135139">
            <w:pPr>
              <w:jc w:val="center"/>
              <w:rPr>
                <w:rFonts w:ascii="Times New Roman" w:hAnsi="Times New Roman" w:cs="Times New Roman"/>
                <w:lang w:val="ro-RO"/>
              </w:rPr>
            </w:pPr>
            <w:r w:rsidRPr="00135139">
              <w:rPr>
                <w:rFonts w:ascii="Times New Roman" w:hAnsi="Times New Roman" w:cs="Times New Roman"/>
                <w:lang w:val="ro-RO"/>
              </w:rPr>
              <w:t>DATĂ</w:t>
            </w:r>
          </w:p>
          <w:p w14:paraId="22981689" w14:textId="77777777" w:rsidR="00135139" w:rsidRDefault="00135139" w:rsidP="00135139">
            <w:pPr>
              <w:jc w:val="center"/>
              <w:rPr>
                <w:rFonts w:ascii="Times New Roman" w:hAnsi="Times New Roman" w:cs="Times New Roman"/>
                <w:lang w:val="ro-RO"/>
              </w:rPr>
            </w:pPr>
            <w:r w:rsidRPr="00135139">
              <w:rPr>
                <w:rFonts w:ascii="Times New Roman" w:hAnsi="Times New Roman" w:cs="Times New Roman"/>
                <w:lang w:val="ro-RO"/>
              </w:rPr>
              <w:t>AVIZARE</w:t>
            </w:r>
          </w:p>
        </w:tc>
        <w:tc>
          <w:tcPr>
            <w:tcW w:w="1803" w:type="dxa"/>
          </w:tcPr>
          <w:p w14:paraId="3FA55006" w14:textId="77777777" w:rsidR="00135139" w:rsidRDefault="00135139" w:rsidP="00A91B7E">
            <w:pPr>
              <w:jc w:val="center"/>
              <w:rPr>
                <w:rFonts w:ascii="Times New Roman" w:hAnsi="Times New Roman" w:cs="Times New Roman"/>
                <w:lang w:val="ro-RO"/>
              </w:rPr>
            </w:pPr>
            <w:r w:rsidRPr="00135139">
              <w:rPr>
                <w:rFonts w:ascii="Times New Roman" w:hAnsi="Times New Roman" w:cs="Times New Roman"/>
                <w:lang w:val="ro-RO"/>
              </w:rPr>
              <w:t>OBSERVAŢII</w:t>
            </w:r>
          </w:p>
        </w:tc>
        <w:tc>
          <w:tcPr>
            <w:tcW w:w="1804" w:type="dxa"/>
          </w:tcPr>
          <w:p w14:paraId="43FBD03E" w14:textId="77777777" w:rsidR="00135139" w:rsidRDefault="00135139" w:rsidP="00A91B7E">
            <w:pPr>
              <w:jc w:val="center"/>
              <w:rPr>
                <w:rFonts w:ascii="Times New Roman" w:hAnsi="Times New Roman" w:cs="Times New Roman"/>
                <w:lang w:val="ro-RO"/>
              </w:rPr>
            </w:pPr>
            <w:r w:rsidRPr="00135139">
              <w:rPr>
                <w:rFonts w:ascii="Times New Roman" w:hAnsi="Times New Roman" w:cs="Times New Roman"/>
                <w:lang w:val="ro-RO"/>
              </w:rPr>
              <w:t>SEMNĂTURĂ</w:t>
            </w:r>
          </w:p>
        </w:tc>
      </w:tr>
      <w:tr w:rsidR="00135139" w14:paraId="5378DB0C" w14:textId="77777777" w:rsidTr="00A91B7E">
        <w:tc>
          <w:tcPr>
            <w:tcW w:w="1803" w:type="dxa"/>
          </w:tcPr>
          <w:p w14:paraId="36ACCF79" w14:textId="77777777" w:rsidR="00135139" w:rsidRDefault="00135139" w:rsidP="00A91B7E">
            <w:pPr>
              <w:jc w:val="center"/>
              <w:rPr>
                <w:rFonts w:ascii="Times New Roman" w:hAnsi="Times New Roman" w:cs="Times New Roman"/>
                <w:lang w:val="ro-RO"/>
              </w:rPr>
            </w:pPr>
            <w:r w:rsidRPr="00135139">
              <w:rPr>
                <w:rFonts w:ascii="Times New Roman" w:hAnsi="Times New Roman" w:cs="Times New Roman"/>
                <w:lang w:val="ro-RO"/>
              </w:rPr>
              <w:t>SECRETAR GENERAL</w:t>
            </w:r>
          </w:p>
        </w:tc>
        <w:tc>
          <w:tcPr>
            <w:tcW w:w="1803" w:type="dxa"/>
          </w:tcPr>
          <w:p w14:paraId="1EA0244F" w14:textId="77777777" w:rsidR="00135139" w:rsidRDefault="00135139" w:rsidP="00A91B7E">
            <w:pPr>
              <w:jc w:val="center"/>
              <w:rPr>
                <w:rFonts w:ascii="Times New Roman" w:hAnsi="Times New Roman" w:cs="Times New Roman"/>
                <w:lang w:val="ro-RO"/>
              </w:rPr>
            </w:pPr>
          </w:p>
        </w:tc>
        <w:tc>
          <w:tcPr>
            <w:tcW w:w="1803" w:type="dxa"/>
          </w:tcPr>
          <w:p w14:paraId="009DABE4" w14:textId="77777777" w:rsidR="00135139" w:rsidRDefault="00135139" w:rsidP="00A91B7E">
            <w:pPr>
              <w:jc w:val="center"/>
              <w:rPr>
                <w:rFonts w:ascii="Times New Roman" w:hAnsi="Times New Roman" w:cs="Times New Roman"/>
                <w:lang w:val="ro-RO"/>
              </w:rPr>
            </w:pPr>
          </w:p>
        </w:tc>
        <w:tc>
          <w:tcPr>
            <w:tcW w:w="1803" w:type="dxa"/>
          </w:tcPr>
          <w:p w14:paraId="3BD7FE5A" w14:textId="77777777" w:rsidR="00135139" w:rsidRDefault="00135139" w:rsidP="00A91B7E">
            <w:pPr>
              <w:jc w:val="center"/>
              <w:rPr>
                <w:rFonts w:ascii="Times New Roman" w:hAnsi="Times New Roman" w:cs="Times New Roman"/>
                <w:lang w:val="ro-RO"/>
              </w:rPr>
            </w:pPr>
          </w:p>
        </w:tc>
        <w:tc>
          <w:tcPr>
            <w:tcW w:w="1804" w:type="dxa"/>
          </w:tcPr>
          <w:p w14:paraId="6845A932" w14:textId="77777777" w:rsidR="00135139" w:rsidRDefault="00135139" w:rsidP="00A91B7E">
            <w:pPr>
              <w:jc w:val="center"/>
              <w:rPr>
                <w:rFonts w:ascii="Times New Roman" w:hAnsi="Times New Roman" w:cs="Times New Roman"/>
                <w:lang w:val="ro-RO"/>
              </w:rPr>
            </w:pPr>
          </w:p>
        </w:tc>
      </w:tr>
      <w:tr w:rsidR="00135139" w14:paraId="35344B5B" w14:textId="77777777" w:rsidTr="00A91B7E">
        <w:tc>
          <w:tcPr>
            <w:tcW w:w="1803" w:type="dxa"/>
          </w:tcPr>
          <w:p w14:paraId="5E784D2D" w14:textId="77777777" w:rsidR="00135139" w:rsidRDefault="00135139" w:rsidP="00A91B7E">
            <w:pPr>
              <w:jc w:val="center"/>
              <w:rPr>
                <w:rFonts w:ascii="Times New Roman" w:hAnsi="Times New Roman" w:cs="Times New Roman"/>
                <w:lang w:val="ro-RO"/>
              </w:rPr>
            </w:pPr>
          </w:p>
        </w:tc>
        <w:tc>
          <w:tcPr>
            <w:tcW w:w="1803" w:type="dxa"/>
          </w:tcPr>
          <w:p w14:paraId="48358DD1" w14:textId="77777777" w:rsidR="00135139" w:rsidRDefault="00135139" w:rsidP="00A91B7E">
            <w:pPr>
              <w:jc w:val="center"/>
              <w:rPr>
                <w:rFonts w:ascii="Times New Roman" w:hAnsi="Times New Roman" w:cs="Times New Roman"/>
                <w:lang w:val="ro-RO"/>
              </w:rPr>
            </w:pPr>
          </w:p>
        </w:tc>
        <w:tc>
          <w:tcPr>
            <w:tcW w:w="1803" w:type="dxa"/>
          </w:tcPr>
          <w:p w14:paraId="498E55EE" w14:textId="77777777" w:rsidR="00135139" w:rsidRDefault="00135139" w:rsidP="00A91B7E">
            <w:pPr>
              <w:jc w:val="center"/>
              <w:rPr>
                <w:rFonts w:ascii="Times New Roman" w:hAnsi="Times New Roman" w:cs="Times New Roman"/>
                <w:lang w:val="ro-RO"/>
              </w:rPr>
            </w:pPr>
          </w:p>
        </w:tc>
        <w:tc>
          <w:tcPr>
            <w:tcW w:w="1803" w:type="dxa"/>
          </w:tcPr>
          <w:p w14:paraId="74835E7B" w14:textId="77777777" w:rsidR="00135139" w:rsidRDefault="00135139" w:rsidP="00A91B7E">
            <w:pPr>
              <w:jc w:val="center"/>
              <w:rPr>
                <w:rFonts w:ascii="Times New Roman" w:hAnsi="Times New Roman" w:cs="Times New Roman"/>
                <w:lang w:val="ro-RO"/>
              </w:rPr>
            </w:pPr>
          </w:p>
        </w:tc>
        <w:tc>
          <w:tcPr>
            <w:tcW w:w="1804" w:type="dxa"/>
          </w:tcPr>
          <w:p w14:paraId="6ECC7869" w14:textId="77777777" w:rsidR="00135139" w:rsidRDefault="00135139" w:rsidP="00A91B7E">
            <w:pPr>
              <w:jc w:val="center"/>
              <w:rPr>
                <w:rFonts w:ascii="Times New Roman" w:hAnsi="Times New Roman" w:cs="Times New Roman"/>
                <w:lang w:val="ro-RO"/>
              </w:rPr>
            </w:pPr>
          </w:p>
        </w:tc>
      </w:tr>
      <w:tr w:rsidR="00135139" w14:paraId="3760C54F" w14:textId="77777777" w:rsidTr="00A91B7E">
        <w:tc>
          <w:tcPr>
            <w:tcW w:w="1803" w:type="dxa"/>
          </w:tcPr>
          <w:p w14:paraId="323BBB99" w14:textId="77777777" w:rsidR="00135139" w:rsidRDefault="00135139" w:rsidP="00A91B7E">
            <w:pPr>
              <w:jc w:val="center"/>
              <w:rPr>
                <w:rFonts w:ascii="Times New Roman" w:hAnsi="Times New Roman" w:cs="Times New Roman"/>
                <w:lang w:val="ro-RO"/>
              </w:rPr>
            </w:pPr>
          </w:p>
        </w:tc>
        <w:tc>
          <w:tcPr>
            <w:tcW w:w="1803" w:type="dxa"/>
          </w:tcPr>
          <w:p w14:paraId="3898B8BF" w14:textId="77777777" w:rsidR="00135139" w:rsidRDefault="00135139" w:rsidP="00A91B7E">
            <w:pPr>
              <w:jc w:val="center"/>
              <w:rPr>
                <w:rFonts w:ascii="Times New Roman" w:hAnsi="Times New Roman" w:cs="Times New Roman"/>
                <w:lang w:val="ro-RO"/>
              </w:rPr>
            </w:pPr>
          </w:p>
        </w:tc>
        <w:tc>
          <w:tcPr>
            <w:tcW w:w="1803" w:type="dxa"/>
          </w:tcPr>
          <w:p w14:paraId="55F43AE5" w14:textId="77777777" w:rsidR="00135139" w:rsidRDefault="00135139" w:rsidP="00A91B7E">
            <w:pPr>
              <w:jc w:val="center"/>
              <w:rPr>
                <w:rFonts w:ascii="Times New Roman" w:hAnsi="Times New Roman" w:cs="Times New Roman"/>
                <w:lang w:val="ro-RO"/>
              </w:rPr>
            </w:pPr>
          </w:p>
        </w:tc>
        <w:tc>
          <w:tcPr>
            <w:tcW w:w="1803" w:type="dxa"/>
          </w:tcPr>
          <w:p w14:paraId="15845649" w14:textId="77777777" w:rsidR="00135139" w:rsidRDefault="00135139" w:rsidP="00A91B7E">
            <w:pPr>
              <w:jc w:val="center"/>
              <w:rPr>
                <w:rFonts w:ascii="Times New Roman" w:hAnsi="Times New Roman" w:cs="Times New Roman"/>
                <w:lang w:val="ro-RO"/>
              </w:rPr>
            </w:pPr>
          </w:p>
        </w:tc>
        <w:tc>
          <w:tcPr>
            <w:tcW w:w="1804" w:type="dxa"/>
          </w:tcPr>
          <w:p w14:paraId="10EEE200" w14:textId="77777777" w:rsidR="00135139" w:rsidRDefault="00135139" w:rsidP="00A91B7E">
            <w:pPr>
              <w:jc w:val="center"/>
              <w:rPr>
                <w:rFonts w:ascii="Times New Roman" w:hAnsi="Times New Roman" w:cs="Times New Roman"/>
                <w:lang w:val="ro-RO"/>
              </w:rPr>
            </w:pPr>
          </w:p>
        </w:tc>
      </w:tr>
      <w:tr w:rsidR="00135139" w14:paraId="4BC66853" w14:textId="77777777" w:rsidTr="00A91B7E">
        <w:tc>
          <w:tcPr>
            <w:tcW w:w="1803" w:type="dxa"/>
          </w:tcPr>
          <w:p w14:paraId="167E4117" w14:textId="77777777" w:rsidR="00135139" w:rsidRDefault="00135139" w:rsidP="00A91B7E">
            <w:pPr>
              <w:jc w:val="center"/>
              <w:rPr>
                <w:rFonts w:ascii="Times New Roman" w:hAnsi="Times New Roman" w:cs="Times New Roman"/>
                <w:lang w:val="ro-RO"/>
              </w:rPr>
            </w:pPr>
          </w:p>
        </w:tc>
        <w:tc>
          <w:tcPr>
            <w:tcW w:w="1803" w:type="dxa"/>
          </w:tcPr>
          <w:p w14:paraId="0493DD96" w14:textId="77777777" w:rsidR="00135139" w:rsidRDefault="00135139" w:rsidP="00A91B7E">
            <w:pPr>
              <w:jc w:val="center"/>
              <w:rPr>
                <w:rFonts w:ascii="Times New Roman" w:hAnsi="Times New Roman" w:cs="Times New Roman"/>
                <w:lang w:val="ro-RO"/>
              </w:rPr>
            </w:pPr>
          </w:p>
        </w:tc>
        <w:tc>
          <w:tcPr>
            <w:tcW w:w="1803" w:type="dxa"/>
          </w:tcPr>
          <w:p w14:paraId="37A868E2" w14:textId="77777777" w:rsidR="00135139" w:rsidRDefault="00135139" w:rsidP="00A91B7E">
            <w:pPr>
              <w:jc w:val="center"/>
              <w:rPr>
                <w:rFonts w:ascii="Times New Roman" w:hAnsi="Times New Roman" w:cs="Times New Roman"/>
                <w:lang w:val="ro-RO"/>
              </w:rPr>
            </w:pPr>
          </w:p>
        </w:tc>
        <w:tc>
          <w:tcPr>
            <w:tcW w:w="1803" w:type="dxa"/>
          </w:tcPr>
          <w:p w14:paraId="52CC7214" w14:textId="77777777" w:rsidR="00135139" w:rsidRDefault="00135139" w:rsidP="00A91B7E">
            <w:pPr>
              <w:jc w:val="center"/>
              <w:rPr>
                <w:rFonts w:ascii="Times New Roman" w:hAnsi="Times New Roman" w:cs="Times New Roman"/>
                <w:lang w:val="ro-RO"/>
              </w:rPr>
            </w:pPr>
          </w:p>
        </w:tc>
        <w:tc>
          <w:tcPr>
            <w:tcW w:w="1804" w:type="dxa"/>
          </w:tcPr>
          <w:p w14:paraId="08414A27" w14:textId="77777777" w:rsidR="00135139" w:rsidRDefault="00135139" w:rsidP="00A91B7E">
            <w:pPr>
              <w:jc w:val="center"/>
              <w:rPr>
                <w:rFonts w:ascii="Times New Roman" w:hAnsi="Times New Roman" w:cs="Times New Roman"/>
                <w:lang w:val="ro-RO"/>
              </w:rPr>
            </w:pPr>
          </w:p>
        </w:tc>
      </w:tr>
      <w:tr w:rsidR="00135139" w14:paraId="1B418278" w14:textId="77777777" w:rsidTr="00A91B7E">
        <w:tc>
          <w:tcPr>
            <w:tcW w:w="1803" w:type="dxa"/>
          </w:tcPr>
          <w:p w14:paraId="159D0DCC" w14:textId="77777777" w:rsidR="00135139" w:rsidRDefault="00135139" w:rsidP="00A91B7E">
            <w:pPr>
              <w:jc w:val="center"/>
              <w:rPr>
                <w:rFonts w:ascii="Times New Roman" w:hAnsi="Times New Roman" w:cs="Times New Roman"/>
                <w:lang w:val="ro-RO"/>
              </w:rPr>
            </w:pPr>
          </w:p>
        </w:tc>
        <w:tc>
          <w:tcPr>
            <w:tcW w:w="1803" w:type="dxa"/>
          </w:tcPr>
          <w:p w14:paraId="45271630" w14:textId="77777777" w:rsidR="00135139" w:rsidRDefault="00135139" w:rsidP="00A91B7E">
            <w:pPr>
              <w:jc w:val="center"/>
              <w:rPr>
                <w:rFonts w:ascii="Times New Roman" w:hAnsi="Times New Roman" w:cs="Times New Roman"/>
                <w:lang w:val="ro-RO"/>
              </w:rPr>
            </w:pPr>
          </w:p>
        </w:tc>
        <w:tc>
          <w:tcPr>
            <w:tcW w:w="1803" w:type="dxa"/>
          </w:tcPr>
          <w:p w14:paraId="078B096E" w14:textId="77777777" w:rsidR="00135139" w:rsidRDefault="00135139" w:rsidP="00A91B7E">
            <w:pPr>
              <w:jc w:val="center"/>
              <w:rPr>
                <w:rFonts w:ascii="Times New Roman" w:hAnsi="Times New Roman" w:cs="Times New Roman"/>
                <w:lang w:val="ro-RO"/>
              </w:rPr>
            </w:pPr>
          </w:p>
        </w:tc>
        <w:tc>
          <w:tcPr>
            <w:tcW w:w="1803" w:type="dxa"/>
          </w:tcPr>
          <w:p w14:paraId="7BF57A34" w14:textId="77777777" w:rsidR="00135139" w:rsidRDefault="00135139" w:rsidP="00A91B7E">
            <w:pPr>
              <w:jc w:val="center"/>
              <w:rPr>
                <w:rFonts w:ascii="Times New Roman" w:hAnsi="Times New Roman" w:cs="Times New Roman"/>
                <w:lang w:val="ro-RO"/>
              </w:rPr>
            </w:pPr>
          </w:p>
        </w:tc>
        <w:tc>
          <w:tcPr>
            <w:tcW w:w="1804" w:type="dxa"/>
          </w:tcPr>
          <w:p w14:paraId="135E1468" w14:textId="77777777" w:rsidR="00135139" w:rsidRDefault="00135139" w:rsidP="00A91B7E">
            <w:pPr>
              <w:jc w:val="center"/>
              <w:rPr>
                <w:rFonts w:ascii="Times New Roman" w:hAnsi="Times New Roman" w:cs="Times New Roman"/>
                <w:lang w:val="ro-RO"/>
              </w:rPr>
            </w:pPr>
          </w:p>
        </w:tc>
      </w:tr>
      <w:tr w:rsidR="00135139" w14:paraId="579D5D99" w14:textId="77777777" w:rsidTr="00A91B7E">
        <w:tc>
          <w:tcPr>
            <w:tcW w:w="1803" w:type="dxa"/>
          </w:tcPr>
          <w:p w14:paraId="3B370146" w14:textId="77777777" w:rsidR="00135139" w:rsidRDefault="00135139" w:rsidP="00A91B7E">
            <w:pPr>
              <w:jc w:val="center"/>
              <w:rPr>
                <w:rFonts w:ascii="Times New Roman" w:hAnsi="Times New Roman" w:cs="Times New Roman"/>
                <w:lang w:val="ro-RO"/>
              </w:rPr>
            </w:pPr>
          </w:p>
        </w:tc>
        <w:tc>
          <w:tcPr>
            <w:tcW w:w="1803" w:type="dxa"/>
          </w:tcPr>
          <w:p w14:paraId="48389F70" w14:textId="77777777" w:rsidR="00135139" w:rsidRDefault="00135139" w:rsidP="00A91B7E">
            <w:pPr>
              <w:jc w:val="center"/>
              <w:rPr>
                <w:rFonts w:ascii="Times New Roman" w:hAnsi="Times New Roman" w:cs="Times New Roman"/>
                <w:lang w:val="ro-RO"/>
              </w:rPr>
            </w:pPr>
          </w:p>
        </w:tc>
        <w:tc>
          <w:tcPr>
            <w:tcW w:w="1803" w:type="dxa"/>
          </w:tcPr>
          <w:p w14:paraId="3F4970B1" w14:textId="77777777" w:rsidR="00135139" w:rsidRDefault="00135139" w:rsidP="00A91B7E">
            <w:pPr>
              <w:jc w:val="center"/>
              <w:rPr>
                <w:rFonts w:ascii="Times New Roman" w:hAnsi="Times New Roman" w:cs="Times New Roman"/>
                <w:lang w:val="ro-RO"/>
              </w:rPr>
            </w:pPr>
          </w:p>
        </w:tc>
        <w:tc>
          <w:tcPr>
            <w:tcW w:w="1803" w:type="dxa"/>
          </w:tcPr>
          <w:p w14:paraId="7F750A71" w14:textId="77777777" w:rsidR="00135139" w:rsidRDefault="00135139" w:rsidP="00A91B7E">
            <w:pPr>
              <w:jc w:val="center"/>
              <w:rPr>
                <w:rFonts w:ascii="Times New Roman" w:hAnsi="Times New Roman" w:cs="Times New Roman"/>
                <w:lang w:val="ro-RO"/>
              </w:rPr>
            </w:pPr>
          </w:p>
        </w:tc>
        <w:tc>
          <w:tcPr>
            <w:tcW w:w="1804" w:type="dxa"/>
          </w:tcPr>
          <w:p w14:paraId="481E9094" w14:textId="77777777" w:rsidR="00135139" w:rsidRDefault="00135139" w:rsidP="00A91B7E">
            <w:pPr>
              <w:jc w:val="center"/>
              <w:rPr>
                <w:rFonts w:ascii="Times New Roman" w:hAnsi="Times New Roman" w:cs="Times New Roman"/>
                <w:lang w:val="ro-RO"/>
              </w:rPr>
            </w:pPr>
          </w:p>
        </w:tc>
      </w:tr>
      <w:tr w:rsidR="00135139" w14:paraId="2420C4F0" w14:textId="77777777" w:rsidTr="00A91B7E">
        <w:tc>
          <w:tcPr>
            <w:tcW w:w="1803" w:type="dxa"/>
          </w:tcPr>
          <w:p w14:paraId="4B1C9CA2" w14:textId="77777777" w:rsidR="00135139" w:rsidRPr="00135139" w:rsidRDefault="00135139" w:rsidP="00135139">
            <w:pPr>
              <w:jc w:val="center"/>
              <w:rPr>
                <w:rFonts w:ascii="Times New Roman" w:hAnsi="Times New Roman" w:cs="Times New Roman"/>
                <w:lang w:val="ro-RO"/>
              </w:rPr>
            </w:pPr>
            <w:r w:rsidRPr="00135139">
              <w:rPr>
                <w:rFonts w:ascii="Times New Roman" w:hAnsi="Times New Roman" w:cs="Times New Roman"/>
                <w:lang w:val="ro-RO"/>
              </w:rPr>
              <w:t>FUNCŢIE PERSOANA CARE A</w:t>
            </w:r>
          </w:p>
          <w:p w14:paraId="23B1DBD4" w14:textId="77777777" w:rsidR="00135139" w:rsidRDefault="00135139" w:rsidP="00135139">
            <w:pPr>
              <w:jc w:val="center"/>
              <w:rPr>
                <w:rFonts w:ascii="Times New Roman" w:hAnsi="Times New Roman" w:cs="Times New Roman"/>
                <w:lang w:val="ro-RO"/>
              </w:rPr>
            </w:pPr>
            <w:r w:rsidRPr="00135139">
              <w:rPr>
                <w:rFonts w:ascii="Times New Roman" w:hAnsi="Times New Roman" w:cs="Times New Roman"/>
                <w:lang w:val="ro-RO"/>
              </w:rPr>
              <w:t>INTOCMIT</w:t>
            </w:r>
          </w:p>
        </w:tc>
        <w:tc>
          <w:tcPr>
            <w:tcW w:w="1803" w:type="dxa"/>
          </w:tcPr>
          <w:p w14:paraId="794B19D8" w14:textId="77777777" w:rsidR="00135139" w:rsidRDefault="00135139" w:rsidP="00A91B7E">
            <w:pPr>
              <w:jc w:val="center"/>
              <w:rPr>
                <w:rFonts w:ascii="Times New Roman" w:hAnsi="Times New Roman" w:cs="Times New Roman"/>
                <w:lang w:val="ro-RO"/>
              </w:rPr>
            </w:pPr>
            <w:r w:rsidRPr="00135139">
              <w:rPr>
                <w:rFonts w:ascii="Times New Roman" w:hAnsi="Times New Roman" w:cs="Times New Roman"/>
                <w:lang w:val="ro-RO"/>
              </w:rPr>
              <w:t>NUME ŞI PRENUME</w:t>
            </w:r>
          </w:p>
        </w:tc>
        <w:tc>
          <w:tcPr>
            <w:tcW w:w="1803" w:type="dxa"/>
          </w:tcPr>
          <w:p w14:paraId="512B7EC2" w14:textId="77777777" w:rsidR="00135139" w:rsidRPr="00135139" w:rsidRDefault="00135139" w:rsidP="00135139">
            <w:pPr>
              <w:jc w:val="center"/>
              <w:rPr>
                <w:rFonts w:ascii="Times New Roman" w:hAnsi="Times New Roman" w:cs="Times New Roman"/>
                <w:lang w:val="ro-RO"/>
              </w:rPr>
            </w:pPr>
            <w:r w:rsidRPr="00135139">
              <w:rPr>
                <w:rFonts w:ascii="Times New Roman" w:hAnsi="Times New Roman" w:cs="Times New Roman"/>
                <w:lang w:val="ro-RO"/>
              </w:rPr>
              <w:t>DATĂ</w:t>
            </w:r>
          </w:p>
          <w:p w14:paraId="0CAACC18" w14:textId="77777777" w:rsidR="00135139" w:rsidRDefault="00135139" w:rsidP="00135139">
            <w:pPr>
              <w:jc w:val="center"/>
              <w:rPr>
                <w:rFonts w:ascii="Times New Roman" w:hAnsi="Times New Roman" w:cs="Times New Roman"/>
                <w:lang w:val="ro-RO"/>
              </w:rPr>
            </w:pPr>
            <w:r w:rsidRPr="00135139">
              <w:rPr>
                <w:rFonts w:ascii="Times New Roman" w:hAnsi="Times New Roman" w:cs="Times New Roman"/>
                <w:lang w:val="ro-RO"/>
              </w:rPr>
              <w:t>INTOCMIRE</w:t>
            </w:r>
          </w:p>
        </w:tc>
        <w:tc>
          <w:tcPr>
            <w:tcW w:w="1803" w:type="dxa"/>
          </w:tcPr>
          <w:p w14:paraId="0F64729D" w14:textId="77777777" w:rsidR="00135139" w:rsidRDefault="00135139" w:rsidP="00A91B7E">
            <w:pPr>
              <w:jc w:val="center"/>
              <w:rPr>
                <w:rFonts w:ascii="Times New Roman" w:hAnsi="Times New Roman" w:cs="Times New Roman"/>
                <w:lang w:val="ro-RO"/>
              </w:rPr>
            </w:pPr>
            <w:r w:rsidRPr="00135139">
              <w:rPr>
                <w:rFonts w:ascii="Times New Roman" w:hAnsi="Times New Roman" w:cs="Times New Roman"/>
                <w:lang w:val="ro-RO"/>
              </w:rPr>
              <w:t>OBSERVAŢII</w:t>
            </w:r>
          </w:p>
        </w:tc>
        <w:tc>
          <w:tcPr>
            <w:tcW w:w="1804" w:type="dxa"/>
          </w:tcPr>
          <w:p w14:paraId="1B8DA5DD" w14:textId="77777777" w:rsidR="00135139" w:rsidRDefault="00135139" w:rsidP="00A91B7E">
            <w:pPr>
              <w:jc w:val="center"/>
              <w:rPr>
                <w:rFonts w:ascii="Times New Roman" w:hAnsi="Times New Roman" w:cs="Times New Roman"/>
                <w:lang w:val="ro-RO"/>
              </w:rPr>
            </w:pPr>
            <w:r w:rsidRPr="00135139">
              <w:rPr>
                <w:rFonts w:ascii="Times New Roman" w:hAnsi="Times New Roman" w:cs="Times New Roman"/>
                <w:lang w:val="ro-RO"/>
              </w:rPr>
              <w:t>SEMNĂTURĂ</w:t>
            </w:r>
          </w:p>
        </w:tc>
      </w:tr>
      <w:tr w:rsidR="00135139" w14:paraId="4433ABA9" w14:textId="77777777" w:rsidTr="00A91B7E">
        <w:tc>
          <w:tcPr>
            <w:tcW w:w="1803" w:type="dxa"/>
          </w:tcPr>
          <w:p w14:paraId="182FE0C4" w14:textId="77777777" w:rsidR="00135139" w:rsidRDefault="00135139" w:rsidP="00A91B7E">
            <w:pPr>
              <w:jc w:val="center"/>
              <w:rPr>
                <w:rFonts w:ascii="Times New Roman" w:hAnsi="Times New Roman" w:cs="Times New Roman"/>
                <w:lang w:val="ro-RO"/>
              </w:rPr>
            </w:pPr>
          </w:p>
        </w:tc>
        <w:tc>
          <w:tcPr>
            <w:tcW w:w="1803" w:type="dxa"/>
          </w:tcPr>
          <w:p w14:paraId="7FCE6DCE" w14:textId="77777777" w:rsidR="00135139" w:rsidRDefault="00135139" w:rsidP="00A91B7E">
            <w:pPr>
              <w:jc w:val="center"/>
              <w:rPr>
                <w:rFonts w:ascii="Times New Roman" w:hAnsi="Times New Roman" w:cs="Times New Roman"/>
                <w:lang w:val="ro-RO"/>
              </w:rPr>
            </w:pPr>
          </w:p>
        </w:tc>
        <w:tc>
          <w:tcPr>
            <w:tcW w:w="1803" w:type="dxa"/>
          </w:tcPr>
          <w:p w14:paraId="2D57774A" w14:textId="77777777" w:rsidR="00135139" w:rsidRDefault="00135139" w:rsidP="00A91B7E">
            <w:pPr>
              <w:jc w:val="center"/>
              <w:rPr>
                <w:rFonts w:ascii="Times New Roman" w:hAnsi="Times New Roman" w:cs="Times New Roman"/>
                <w:lang w:val="ro-RO"/>
              </w:rPr>
            </w:pPr>
          </w:p>
        </w:tc>
        <w:tc>
          <w:tcPr>
            <w:tcW w:w="1803" w:type="dxa"/>
          </w:tcPr>
          <w:p w14:paraId="0F882AAD" w14:textId="77777777" w:rsidR="00135139" w:rsidRDefault="00135139" w:rsidP="00A91B7E">
            <w:pPr>
              <w:jc w:val="center"/>
              <w:rPr>
                <w:rFonts w:ascii="Times New Roman" w:hAnsi="Times New Roman" w:cs="Times New Roman"/>
                <w:lang w:val="ro-RO"/>
              </w:rPr>
            </w:pPr>
          </w:p>
        </w:tc>
        <w:tc>
          <w:tcPr>
            <w:tcW w:w="1804" w:type="dxa"/>
          </w:tcPr>
          <w:p w14:paraId="75D9EBB0" w14:textId="77777777" w:rsidR="00135139" w:rsidRDefault="00135139" w:rsidP="00A91B7E">
            <w:pPr>
              <w:jc w:val="center"/>
              <w:rPr>
                <w:rFonts w:ascii="Times New Roman" w:hAnsi="Times New Roman" w:cs="Times New Roman"/>
                <w:lang w:val="ro-RO"/>
              </w:rPr>
            </w:pPr>
          </w:p>
        </w:tc>
      </w:tr>
      <w:tr w:rsidR="00135139" w14:paraId="25350D83" w14:textId="77777777" w:rsidTr="00135139">
        <w:tc>
          <w:tcPr>
            <w:tcW w:w="1803" w:type="dxa"/>
          </w:tcPr>
          <w:p w14:paraId="0D4D3B74" w14:textId="77777777" w:rsidR="00135139" w:rsidRDefault="00135139" w:rsidP="000936A2">
            <w:pPr>
              <w:jc w:val="center"/>
              <w:rPr>
                <w:rFonts w:ascii="Times New Roman" w:hAnsi="Times New Roman" w:cs="Times New Roman"/>
                <w:lang w:val="ro-RO"/>
              </w:rPr>
            </w:pPr>
          </w:p>
        </w:tc>
        <w:tc>
          <w:tcPr>
            <w:tcW w:w="1803" w:type="dxa"/>
          </w:tcPr>
          <w:p w14:paraId="66EE8870" w14:textId="77777777" w:rsidR="00135139" w:rsidRDefault="00135139" w:rsidP="000936A2">
            <w:pPr>
              <w:jc w:val="center"/>
              <w:rPr>
                <w:rFonts w:ascii="Times New Roman" w:hAnsi="Times New Roman" w:cs="Times New Roman"/>
                <w:lang w:val="ro-RO"/>
              </w:rPr>
            </w:pPr>
          </w:p>
        </w:tc>
        <w:tc>
          <w:tcPr>
            <w:tcW w:w="1803" w:type="dxa"/>
          </w:tcPr>
          <w:p w14:paraId="67F50C79" w14:textId="77777777" w:rsidR="00135139" w:rsidRDefault="00135139" w:rsidP="000936A2">
            <w:pPr>
              <w:jc w:val="center"/>
              <w:rPr>
                <w:rFonts w:ascii="Times New Roman" w:hAnsi="Times New Roman" w:cs="Times New Roman"/>
                <w:lang w:val="ro-RO"/>
              </w:rPr>
            </w:pPr>
          </w:p>
        </w:tc>
        <w:tc>
          <w:tcPr>
            <w:tcW w:w="1803" w:type="dxa"/>
          </w:tcPr>
          <w:p w14:paraId="3EEC6B5A" w14:textId="77777777" w:rsidR="00135139" w:rsidRDefault="00135139" w:rsidP="000936A2">
            <w:pPr>
              <w:jc w:val="center"/>
              <w:rPr>
                <w:rFonts w:ascii="Times New Roman" w:hAnsi="Times New Roman" w:cs="Times New Roman"/>
                <w:lang w:val="ro-RO"/>
              </w:rPr>
            </w:pPr>
          </w:p>
        </w:tc>
        <w:tc>
          <w:tcPr>
            <w:tcW w:w="1804" w:type="dxa"/>
          </w:tcPr>
          <w:p w14:paraId="0EDF3D08" w14:textId="77777777" w:rsidR="00135139" w:rsidRDefault="00135139" w:rsidP="000936A2">
            <w:pPr>
              <w:jc w:val="center"/>
              <w:rPr>
                <w:rFonts w:ascii="Times New Roman" w:hAnsi="Times New Roman" w:cs="Times New Roman"/>
                <w:lang w:val="ro-RO"/>
              </w:rPr>
            </w:pPr>
          </w:p>
        </w:tc>
      </w:tr>
    </w:tbl>
    <w:p w14:paraId="7F541781" w14:textId="77777777" w:rsidR="000936A2" w:rsidRPr="000936A2" w:rsidRDefault="000936A2" w:rsidP="000936A2">
      <w:pPr>
        <w:jc w:val="center"/>
        <w:rPr>
          <w:rFonts w:ascii="Times New Roman" w:hAnsi="Times New Roman" w:cs="Times New Roman"/>
          <w:lang w:val="ro-RO"/>
        </w:rPr>
      </w:pPr>
    </w:p>
    <w:sectPr w:rsidR="000936A2" w:rsidRPr="00093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A7F"/>
    <w:multiLevelType w:val="hybridMultilevel"/>
    <w:tmpl w:val="E36E969A"/>
    <w:lvl w:ilvl="0" w:tplc="E6CE0DF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77C22DB"/>
    <w:multiLevelType w:val="hybridMultilevel"/>
    <w:tmpl w:val="BB4ABA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FBF22EF"/>
    <w:multiLevelType w:val="hybridMultilevel"/>
    <w:tmpl w:val="5950E3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66F26CE"/>
    <w:multiLevelType w:val="hybridMultilevel"/>
    <w:tmpl w:val="378EB6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0B42A68"/>
    <w:multiLevelType w:val="hybridMultilevel"/>
    <w:tmpl w:val="68C0E3F8"/>
    <w:lvl w:ilvl="0" w:tplc="DF5EB2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76927"/>
    <w:multiLevelType w:val="hybridMultilevel"/>
    <w:tmpl w:val="7DD6E1F8"/>
    <w:lvl w:ilvl="0" w:tplc="2B1AD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0B3908"/>
    <w:multiLevelType w:val="hybridMultilevel"/>
    <w:tmpl w:val="E954BD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EE40ACB"/>
    <w:multiLevelType w:val="hybridMultilevel"/>
    <w:tmpl w:val="30C0ABF6"/>
    <w:lvl w:ilvl="0" w:tplc="DF5EB2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3519EF"/>
    <w:multiLevelType w:val="hybridMultilevel"/>
    <w:tmpl w:val="9C3402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151269E"/>
    <w:multiLevelType w:val="hybridMultilevel"/>
    <w:tmpl w:val="BF582406"/>
    <w:lvl w:ilvl="0" w:tplc="DF5EB2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1C7C6C"/>
    <w:multiLevelType w:val="hybridMultilevel"/>
    <w:tmpl w:val="F328E812"/>
    <w:lvl w:ilvl="0" w:tplc="C5BA227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183170">
    <w:abstractNumId w:val="10"/>
  </w:num>
  <w:num w:numId="2" w16cid:durableId="2143644357">
    <w:abstractNumId w:val="5"/>
  </w:num>
  <w:num w:numId="3" w16cid:durableId="1379352367">
    <w:abstractNumId w:val="4"/>
  </w:num>
  <w:num w:numId="4" w16cid:durableId="1639259107">
    <w:abstractNumId w:val="7"/>
  </w:num>
  <w:num w:numId="5" w16cid:durableId="431777293">
    <w:abstractNumId w:val="9"/>
  </w:num>
  <w:num w:numId="6" w16cid:durableId="2127775782">
    <w:abstractNumId w:val="3"/>
  </w:num>
  <w:num w:numId="7" w16cid:durableId="54281175">
    <w:abstractNumId w:val="1"/>
  </w:num>
  <w:num w:numId="8" w16cid:durableId="465707905">
    <w:abstractNumId w:val="8"/>
  </w:num>
  <w:num w:numId="9" w16cid:durableId="212860973">
    <w:abstractNumId w:val="6"/>
  </w:num>
  <w:num w:numId="10" w16cid:durableId="387076625">
    <w:abstractNumId w:val="2"/>
  </w:num>
  <w:num w:numId="11" w16cid:durableId="1316565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B2"/>
    <w:rsid w:val="00082CB7"/>
    <w:rsid w:val="000936A2"/>
    <w:rsid w:val="000B0C0B"/>
    <w:rsid w:val="000B6674"/>
    <w:rsid w:val="000E0B6E"/>
    <w:rsid w:val="00135139"/>
    <w:rsid w:val="001506FB"/>
    <w:rsid w:val="001D175A"/>
    <w:rsid w:val="00272081"/>
    <w:rsid w:val="00273C8B"/>
    <w:rsid w:val="002B5E81"/>
    <w:rsid w:val="003057BF"/>
    <w:rsid w:val="00314F9A"/>
    <w:rsid w:val="00332067"/>
    <w:rsid w:val="00337BED"/>
    <w:rsid w:val="00366B99"/>
    <w:rsid w:val="00391066"/>
    <w:rsid w:val="00472CB4"/>
    <w:rsid w:val="004937A9"/>
    <w:rsid w:val="00550737"/>
    <w:rsid w:val="005C039D"/>
    <w:rsid w:val="005D2335"/>
    <w:rsid w:val="005E6D83"/>
    <w:rsid w:val="00612765"/>
    <w:rsid w:val="006664EE"/>
    <w:rsid w:val="00694998"/>
    <w:rsid w:val="007720CB"/>
    <w:rsid w:val="00790E00"/>
    <w:rsid w:val="007A36B2"/>
    <w:rsid w:val="00873D71"/>
    <w:rsid w:val="00926C6D"/>
    <w:rsid w:val="009B1125"/>
    <w:rsid w:val="009D2781"/>
    <w:rsid w:val="009D2A12"/>
    <w:rsid w:val="00A64978"/>
    <w:rsid w:val="00A741D2"/>
    <w:rsid w:val="00AB410B"/>
    <w:rsid w:val="00B66344"/>
    <w:rsid w:val="00BC7069"/>
    <w:rsid w:val="00C2213F"/>
    <w:rsid w:val="00D320B8"/>
    <w:rsid w:val="00D32A0B"/>
    <w:rsid w:val="00D428BB"/>
    <w:rsid w:val="00E04048"/>
    <w:rsid w:val="00E26014"/>
    <w:rsid w:val="00E80BB6"/>
    <w:rsid w:val="00EA1AC1"/>
    <w:rsid w:val="00FB49FC"/>
    <w:rsid w:val="00FD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4371"/>
  <w15:chartTrackingRefBased/>
  <w15:docId w15:val="{EDFAF295-016C-604C-B2F8-DFD6F86B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806">
      <w:bodyDiv w:val="1"/>
      <w:marLeft w:val="0"/>
      <w:marRight w:val="0"/>
      <w:marTop w:val="0"/>
      <w:marBottom w:val="0"/>
      <w:divBdr>
        <w:top w:val="none" w:sz="0" w:space="0" w:color="auto"/>
        <w:left w:val="none" w:sz="0" w:space="0" w:color="auto"/>
        <w:bottom w:val="none" w:sz="0" w:space="0" w:color="auto"/>
        <w:right w:val="none" w:sz="0" w:space="0" w:color="auto"/>
      </w:divBdr>
    </w:div>
    <w:div w:id="29302456">
      <w:bodyDiv w:val="1"/>
      <w:marLeft w:val="0"/>
      <w:marRight w:val="0"/>
      <w:marTop w:val="0"/>
      <w:marBottom w:val="0"/>
      <w:divBdr>
        <w:top w:val="none" w:sz="0" w:space="0" w:color="auto"/>
        <w:left w:val="none" w:sz="0" w:space="0" w:color="auto"/>
        <w:bottom w:val="none" w:sz="0" w:space="0" w:color="auto"/>
        <w:right w:val="none" w:sz="0" w:space="0" w:color="auto"/>
      </w:divBdr>
    </w:div>
    <w:div w:id="81489096">
      <w:bodyDiv w:val="1"/>
      <w:marLeft w:val="0"/>
      <w:marRight w:val="0"/>
      <w:marTop w:val="0"/>
      <w:marBottom w:val="0"/>
      <w:divBdr>
        <w:top w:val="none" w:sz="0" w:space="0" w:color="auto"/>
        <w:left w:val="none" w:sz="0" w:space="0" w:color="auto"/>
        <w:bottom w:val="none" w:sz="0" w:space="0" w:color="auto"/>
        <w:right w:val="none" w:sz="0" w:space="0" w:color="auto"/>
      </w:divBdr>
    </w:div>
    <w:div w:id="89282629">
      <w:bodyDiv w:val="1"/>
      <w:marLeft w:val="0"/>
      <w:marRight w:val="0"/>
      <w:marTop w:val="0"/>
      <w:marBottom w:val="0"/>
      <w:divBdr>
        <w:top w:val="none" w:sz="0" w:space="0" w:color="auto"/>
        <w:left w:val="none" w:sz="0" w:space="0" w:color="auto"/>
        <w:bottom w:val="none" w:sz="0" w:space="0" w:color="auto"/>
        <w:right w:val="none" w:sz="0" w:space="0" w:color="auto"/>
      </w:divBdr>
    </w:div>
    <w:div w:id="95445272">
      <w:bodyDiv w:val="1"/>
      <w:marLeft w:val="0"/>
      <w:marRight w:val="0"/>
      <w:marTop w:val="0"/>
      <w:marBottom w:val="0"/>
      <w:divBdr>
        <w:top w:val="none" w:sz="0" w:space="0" w:color="auto"/>
        <w:left w:val="none" w:sz="0" w:space="0" w:color="auto"/>
        <w:bottom w:val="none" w:sz="0" w:space="0" w:color="auto"/>
        <w:right w:val="none" w:sz="0" w:space="0" w:color="auto"/>
      </w:divBdr>
    </w:div>
    <w:div w:id="163398819">
      <w:bodyDiv w:val="1"/>
      <w:marLeft w:val="0"/>
      <w:marRight w:val="0"/>
      <w:marTop w:val="0"/>
      <w:marBottom w:val="0"/>
      <w:divBdr>
        <w:top w:val="none" w:sz="0" w:space="0" w:color="auto"/>
        <w:left w:val="none" w:sz="0" w:space="0" w:color="auto"/>
        <w:bottom w:val="none" w:sz="0" w:space="0" w:color="auto"/>
        <w:right w:val="none" w:sz="0" w:space="0" w:color="auto"/>
      </w:divBdr>
    </w:div>
    <w:div w:id="209390805">
      <w:bodyDiv w:val="1"/>
      <w:marLeft w:val="0"/>
      <w:marRight w:val="0"/>
      <w:marTop w:val="0"/>
      <w:marBottom w:val="0"/>
      <w:divBdr>
        <w:top w:val="none" w:sz="0" w:space="0" w:color="auto"/>
        <w:left w:val="none" w:sz="0" w:space="0" w:color="auto"/>
        <w:bottom w:val="none" w:sz="0" w:space="0" w:color="auto"/>
        <w:right w:val="none" w:sz="0" w:space="0" w:color="auto"/>
      </w:divBdr>
    </w:div>
    <w:div w:id="216478373">
      <w:bodyDiv w:val="1"/>
      <w:marLeft w:val="0"/>
      <w:marRight w:val="0"/>
      <w:marTop w:val="0"/>
      <w:marBottom w:val="0"/>
      <w:divBdr>
        <w:top w:val="none" w:sz="0" w:space="0" w:color="auto"/>
        <w:left w:val="none" w:sz="0" w:space="0" w:color="auto"/>
        <w:bottom w:val="none" w:sz="0" w:space="0" w:color="auto"/>
        <w:right w:val="none" w:sz="0" w:space="0" w:color="auto"/>
      </w:divBdr>
    </w:div>
    <w:div w:id="216550715">
      <w:bodyDiv w:val="1"/>
      <w:marLeft w:val="0"/>
      <w:marRight w:val="0"/>
      <w:marTop w:val="0"/>
      <w:marBottom w:val="0"/>
      <w:divBdr>
        <w:top w:val="none" w:sz="0" w:space="0" w:color="auto"/>
        <w:left w:val="none" w:sz="0" w:space="0" w:color="auto"/>
        <w:bottom w:val="none" w:sz="0" w:space="0" w:color="auto"/>
        <w:right w:val="none" w:sz="0" w:space="0" w:color="auto"/>
      </w:divBdr>
    </w:div>
    <w:div w:id="224489293">
      <w:bodyDiv w:val="1"/>
      <w:marLeft w:val="0"/>
      <w:marRight w:val="0"/>
      <w:marTop w:val="0"/>
      <w:marBottom w:val="0"/>
      <w:divBdr>
        <w:top w:val="none" w:sz="0" w:space="0" w:color="auto"/>
        <w:left w:val="none" w:sz="0" w:space="0" w:color="auto"/>
        <w:bottom w:val="none" w:sz="0" w:space="0" w:color="auto"/>
        <w:right w:val="none" w:sz="0" w:space="0" w:color="auto"/>
      </w:divBdr>
    </w:div>
    <w:div w:id="224877658">
      <w:bodyDiv w:val="1"/>
      <w:marLeft w:val="0"/>
      <w:marRight w:val="0"/>
      <w:marTop w:val="0"/>
      <w:marBottom w:val="0"/>
      <w:divBdr>
        <w:top w:val="none" w:sz="0" w:space="0" w:color="auto"/>
        <w:left w:val="none" w:sz="0" w:space="0" w:color="auto"/>
        <w:bottom w:val="none" w:sz="0" w:space="0" w:color="auto"/>
        <w:right w:val="none" w:sz="0" w:space="0" w:color="auto"/>
      </w:divBdr>
    </w:div>
    <w:div w:id="244073128">
      <w:bodyDiv w:val="1"/>
      <w:marLeft w:val="0"/>
      <w:marRight w:val="0"/>
      <w:marTop w:val="0"/>
      <w:marBottom w:val="0"/>
      <w:divBdr>
        <w:top w:val="none" w:sz="0" w:space="0" w:color="auto"/>
        <w:left w:val="none" w:sz="0" w:space="0" w:color="auto"/>
        <w:bottom w:val="none" w:sz="0" w:space="0" w:color="auto"/>
        <w:right w:val="none" w:sz="0" w:space="0" w:color="auto"/>
      </w:divBdr>
    </w:div>
    <w:div w:id="247233141">
      <w:bodyDiv w:val="1"/>
      <w:marLeft w:val="0"/>
      <w:marRight w:val="0"/>
      <w:marTop w:val="0"/>
      <w:marBottom w:val="0"/>
      <w:divBdr>
        <w:top w:val="none" w:sz="0" w:space="0" w:color="auto"/>
        <w:left w:val="none" w:sz="0" w:space="0" w:color="auto"/>
        <w:bottom w:val="none" w:sz="0" w:space="0" w:color="auto"/>
        <w:right w:val="none" w:sz="0" w:space="0" w:color="auto"/>
      </w:divBdr>
    </w:div>
    <w:div w:id="259798868">
      <w:bodyDiv w:val="1"/>
      <w:marLeft w:val="0"/>
      <w:marRight w:val="0"/>
      <w:marTop w:val="0"/>
      <w:marBottom w:val="0"/>
      <w:divBdr>
        <w:top w:val="none" w:sz="0" w:space="0" w:color="auto"/>
        <w:left w:val="none" w:sz="0" w:space="0" w:color="auto"/>
        <w:bottom w:val="none" w:sz="0" w:space="0" w:color="auto"/>
        <w:right w:val="none" w:sz="0" w:space="0" w:color="auto"/>
      </w:divBdr>
    </w:div>
    <w:div w:id="274752726">
      <w:bodyDiv w:val="1"/>
      <w:marLeft w:val="0"/>
      <w:marRight w:val="0"/>
      <w:marTop w:val="0"/>
      <w:marBottom w:val="0"/>
      <w:divBdr>
        <w:top w:val="none" w:sz="0" w:space="0" w:color="auto"/>
        <w:left w:val="none" w:sz="0" w:space="0" w:color="auto"/>
        <w:bottom w:val="none" w:sz="0" w:space="0" w:color="auto"/>
        <w:right w:val="none" w:sz="0" w:space="0" w:color="auto"/>
      </w:divBdr>
    </w:div>
    <w:div w:id="297420234">
      <w:bodyDiv w:val="1"/>
      <w:marLeft w:val="0"/>
      <w:marRight w:val="0"/>
      <w:marTop w:val="0"/>
      <w:marBottom w:val="0"/>
      <w:divBdr>
        <w:top w:val="none" w:sz="0" w:space="0" w:color="auto"/>
        <w:left w:val="none" w:sz="0" w:space="0" w:color="auto"/>
        <w:bottom w:val="none" w:sz="0" w:space="0" w:color="auto"/>
        <w:right w:val="none" w:sz="0" w:space="0" w:color="auto"/>
      </w:divBdr>
    </w:div>
    <w:div w:id="340468820">
      <w:bodyDiv w:val="1"/>
      <w:marLeft w:val="0"/>
      <w:marRight w:val="0"/>
      <w:marTop w:val="0"/>
      <w:marBottom w:val="0"/>
      <w:divBdr>
        <w:top w:val="none" w:sz="0" w:space="0" w:color="auto"/>
        <w:left w:val="none" w:sz="0" w:space="0" w:color="auto"/>
        <w:bottom w:val="none" w:sz="0" w:space="0" w:color="auto"/>
        <w:right w:val="none" w:sz="0" w:space="0" w:color="auto"/>
      </w:divBdr>
    </w:div>
    <w:div w:id="343943044">
      <w:bodyDiv w:val="1"/>
      <w:marLeft w:val="0"/>
      <w:marRight w:val="0"/>
      <w:marTop w:val="0"/>
      <w:marBottom w:val="0"/>
      <w:divBdr>
        <w:top w:val="none" w:sz="0" w:space="0" w:color="auto"/>
        <w:left w:val="none" w:sz="0" w:space="0" w:color="auto"/>
        <w:bottom w:val="none" w:sz="0" w:space="0" w:color="auto"/>
        <w:right w:val="none" w:sz="0" w:space="0" w:color="auto"/>
      </w:divBdr>
    </w:div>
    <w:div w:id="359357698">
      <w:bodyDiv w:val="1"/>
      <w:marLeft w:val="0"/>
      <w:marRight w:val="0"/>
      <w:marTop w:val="0"/>
      <w:marBottom w:val="0"/>
      <w:divBdr>
        <w:top w:val="none" w:sz="0" w:space="0" w:color="auto"/>
        <w:left w:val="none" w:sz="0" w:space="0" w:color="auto"/>
        <w:bottom w:val="none" w:sz="0" w:space="0" w:color="auto"/>
        <w:right w:val="none" w:sz="0" w:space="0" w:color="auto"/>
      </w:divBdr>
    </w:div>
    <w:div w:id="373966148">
      <w:bodyDiv w:val="1"/>
      <w:marLeft w:val="0"/>
      <w:marRight w:val="0"/>
      <w:marTop w:val="0"/>
      <w:marBottom w:val="0"/>
      <w:divBdr>
        <w:top w:val="none" w:sz="0" w:space="0" w:color="auto"/>
        <w:left w:val="none" w:sz="0" w:space="0" w:color="auto"/>
        <w:bottom w:val="none" w:sz="0" w:space="0" w:color="auto"/>
        <w:right w:val="none" w:sz="0" w:space="0" w:color="auto"/>
      </w:divBdr>
    </w:div>
    <w:div w:id="529806541">
      <w:bodyDiv w:val="1"/>
      <w:marLeft w:val="0"/>
      <w:marRight w:val="0"/>
      <w:marTop w:val="0"/>
      <w:marBottom w:val="0"/>
      <w:divBdr>
        <w:top w:val="none" w:sz="0" w:space="0" w:color="auto"/>
        <w:left w:val="none" w:sz="0" w:space="0" w:color="auto"/>
        <w:bottom w:val="none" w:sz="0" w:space="0" w:color="auto"/>
        <w:right w:val="none" w:sz="0" w:space="0" w:color="auto"/>
      </w:divBdr>
    </w:div>
    <w:div w:id="569004687">
      <w:bodyDiv w:val="1"/>
      <w:marLeft w:val="0"/>
      <w:marRight w:val="0"/>
      <w:marTop w:val="0"/>
      <w:marBottom w:val="0"/>
      <w:divBdr>
        <w:top w:val="none" w:sz="0" w:space="0" w:color="auto"/>
        <w:left w:val="none" w:sz="0" w:space="0" w:color="auto"/>
        <w:bottom w:val="none" w:sz="0" w:space="0" w:color="auto"/>
        <w:right w:val="none" w:sz="0" w:space="0" w:color="auto"/>
      </w:divBdr>
    </w:div>
    <w:div w:id="579026499">
      <w:bodyDiv w:val="1"/>
      <w:marLeft w:val="0"/>
      <w:marRight w:val="0"/>
      <w:marTop w:val="0"/>
      <w:marBottom w:val="0"/>
      <w:divBdr>
        <w:top w:val="none" w:sz="0" w:space="0" w:color="auto"/>
        <w:left w:val="none" w:sz="0" w:space="0" w:color="auto"/>
        <w:bottom w:val="none" w:sz="0" w:space="0" w:color="auto"/>
        <w:right w:val="none" w:sz="0" w:space="0" w:color="auto"/>
      </w:divBdr>
    </w:div>
    <w:div w:id="672995803">
      <w:bodyDiv w:val="1"/>
      <w:marLeft w:val="0"/>
      <w:marRight w:val="0"/>
      <w:marTop w:val="0"/>
      <w:marBottom w:val="0"/>
      <w:divBdr>
        <w:top w:val="none" w:sz="0" w:space="0" w:color="auto"/>
        <w:left w:val="none" w:sz="0" w:space="0" w:color="auto"/>
        <w:bottom w:val="none" w:sz="0" w:space="0" w:color="auto"/>
        <w:right w:val="none" w:sz="0" w:space="0" w:color="auto"/>
      </w:divBdr>
    </w:div>
    <w:div w:id="697118330">
      <w:bodyDiv w:val="1"/>
      <w:marLeft w:val="0"/>
      <w:marRight w:val="0"/>
      <w:marTop w:val="0"/>
      <w:marBottom w:val="0"/>
      <w:divBdr>
        <w:top w:val="none" w:sz="0" w:space="0" w:color="auto"/>
        <w:left w:val="none" w:sz="0" w:space="0" w:color="auto"/>
        <w:bottom w:val="none" w:sz="0" w:space="0" w:color="auto"/>
        <w:right w:val="none" w:sz="0" w:space="0" w:color="auto"/>
      </w:divBdr>
    </w:div>
    <w:div w:id="721559080">
      <w:bodyDiv w:val="1"/>
      <w:marLeft w:val="0"/>
      <w:marRight w:val="0"/>
      <w:marTop w:val="0"/>
      <w:marBottom w:val="0"/>
      <w:divBdr>
        <w:top w:val="none" w:sz="0" w:space="0" w:color="auto"/>
        <w:left w:val="none" w:sz="0" w:space="0" w:color="auto"/>
        <w:bottom w:val="none" w:sz="0" w:space="0" w:color="auto"/>
        <w:right w:val="none" w:sz="0" w:space="0" w:color="auto"/>
      </w:divBdr>
    </w:div>
    <w:div w:id="736973649">
      <w:bodyDiv w:val="1"/>
      <w:marLeft w:val="0"/>
      <w:marRight w:val="0"/>
      <w:marTop w:val="0"/>
      <w:marBottom w:val="0"/>
      <w:divBdr>
        <w:top w:val="none" w:sz="0" w:space="0" w:color="auto"/>
        <w:left w:val="none" w:sz="0" w:space="0" w:color="auto"/>
        <w:bottom w:val="none" w:sz="0" w:space="0" w:color="auto"/>
        <w:right w:val="none" w:sz="0" w:space="0" w:color="auto"/>
      </w:divBdr>
    </w:div>
    <w:div w:id="783040119">
      <w:bodyDiv w:val="1"/>
      <w:marLeft w:val="0"/>
      <w:marRight w:val="0"/>
      <w:marTop w:val="0"/>
      <w:marBottom w:val="0"/>
      <w:divBdr>
        <w:top w:val="none" w:sz="0" w:space="0" w:color="auto"/>
        <w:left w:val="none" w:sz="0" w:space="0" w:color="auto"/>
        <w:bottom w:val="none" w:sz="0" w:space="0" w:color="auto"/>
        <w:right w:val="none" w:sz="0" w:space="0" w:color="auto"/>
      </w:divBdr>
    </w:div>
    <w:div w:id="790703739">
      <w:bodyDiv w:val="1"/>
      <w:marLeft w:val="0"/>
      <w:marRight w:val="0"/>
      <w:marTop w:val="0"/>
      <w:marBottom w:val="0"/>
      <w:divBdr>
        <w:top w:val="none" w:sz="0" w:space="0" w:color="auto"/>
        <w:left w:val="none" w:sz="0" w:space="0" w:color="auto"/>
        <w:bottom w:val="none" w:sz="0" w:space="0" w:color="auto"/>
        <w:right w:val="none" w:sz="0" w:space="0" w:color="auto"/>
      </w:divBdr>
    </w:div>
    <w:div w:id="807092827">
      <w:bodyDiv w:val="1"/>
      <w:marLeft w:val="0"/>
      <w:marRight w:val="0"/>
      <w:marTop w:val="0"/>
      <w:marBottom w:val="0"/>
      <w:divBdr>
        <w:top w:val="none" w:sz="0" w:space="0" w:color="auto"/>
        <w:left w:val="none" w:sz="0" w:space="0" w:color="auto"/>
        <w:bottom w:val="none" w:sz="0" w:space="0" w:color="auto"/>
        <w:right w:val="none" w:sz="0" w:space="0" w:color="auto"/>
      </w:divBdr>
    </w:div>
    <w:div w:id="819003695">
      <w:bodyDiv w:val="1"/>
      <w:marLeft w:val="0"/>
      <w:marRight w:val="0"/>
      <w:marTop w:val="0"/>
      <w:marBottom w:val="0"/>
      <w:divBdr>
        <w:top w:val="none" w:sz="0" w:space="0" w:color="auto"/>
        <w:left w:val="none" w:sz="0" w:space="0" w:color="auto"/>
        <w:bottom w:val="none" w:sz="0" w:space="0" w:color="auto"/>
        <w:right w:val="none" w:sz="0" w:space="0" w:color="auto"/>
      </w:divBdr>
    </w:div>
    <w:div w:id="872155566">
      <w:bodyDiv w:val="1"/>
      <w:marLeft w:val="0"/>
      <w:marRight w:val="0"/>
      <w:marTop w:val="0"/>
      <w:marBottom w:val="0"/>
      <w:divBdr>
        <w:top w:val="none" w:sz="0" w:space="0" w:color="auto"/>
        <w:left w:val="none" w:sz="0" w:space="0" w:color="auto"/>
        <w:bottom w:val="none" w:sz="0" w:space="0" w:color="auto"/>
        <w:right w:val="none" w:sz="0" w:space="0" w:color="auto"/>
      </w:divBdr>
    </w:div>
    <w:div w:id="897473042">
      <w:bodyDiv w:val="1"/>
      <w:marLeft w:val="0"/>
      <w:marRight w:val="0"/>
      <w:marTop w:val="0"/>
      <w:marBottom w:val="0"/>
      <w:divBdr>
        <w:top w:val="none" w:sz="0" w:space="0" w:color="auto"/>
        <w:left w:val="none" w:sz="0" w:space="0" w:color="auto"/>
        <w:bottom w:val="none" w:sz="0" w:space="0" w:color="auto"/>
        <w:right w:val="none" w:sz="0" w:space="0" w:color="auto"/>
      </w:divBdr>
    </w:div>
    <w:div w:id="930771889">
      <w:bodyDiv w:val="1"/>
      <w:marLeft w:val="0"/>
      <w:marRight w:val="0"/>
      <w:marTop w:val="0"/>
      <w:marBottom w:val="0"/>
      <w:divBdr>
        <w:top w:val="none" w:sz="0" w:space="0" w:color="auto"/>
        <w:left w:val="none" w:sz="0" w:space="0" w:color="auto"/>
        <w:bottom w:val="none" w:sz="0" w:space="0" w:color="auto"/>
        <w:right w:val="none" w:sz="0" w:space="0" w:color="auto"/>
      </w:divBdr>
    </w:div>
    <w:div w:id="964000699">
      <w:bodyDiv w:val="1"/>
      <w:marLeft w:val="0"/>
      <w:marRight w:val="0"/>
      <w:marTop w:val="0"/>
      <w:marBottom w:val="0"/>
      <w:divBdr>
        <w:top w:val="none" w:sz="0" w:space="0" w:color="auto"/>
        <w:left w:val="none" w:sz="0" w:space="0" w:color="auto"/>
        <w:bottom w:val="none" w:sz="0" w:space="0" w:color="auto"/>
        <w:right w:val="none" w:sz="0" w:space="0" w:color="auto"/>
      </w:divBdr>
    </w:div>
    <w:div w:id="969701459">
      <w:bodyDiv w:val="1"/>
      <w:marLeft w:val="0"/>
      <w:marRight w:val="0"/>
      <w:marTop w:val="0"/>
      <w:marBottom w:val="0"/>
      <w:divBdr>
        <w:top w:val="none" w:sz="0" w:space="0" w:color="auto"/>
        <w:left w:val="none" w:sz="0" w:space="0" w:color="auto"/>
        <w:bottom w:val="none" w:sz="0" w:space="0" w:color="auto"/>
        <w:right w:val="none" w:sz="0" w:space="0" w:color="auto"/>
      </w:divBdr>
    </w:div>
    <w:div w:id="980426678">
      <w:bodyDiv w:val="1"/>
      <w:marLeft w:val="0"/>
      <w:marRight w:val="0"/>
      <w:marTop w:val="0"/>
      <w:marBottom w:val="0"/>
      <w:divBdr>
        <w:top w:val="none" w:sz="0" w:space="0" w:color="auto"/>
        <w:left w:val="none" w:sz="0" w:space="0" w:color="auto"/>
        <w:bottom w:val="none" w:sz="0" w:space="0" w:color="auto"/>
        <w:right w:val="none" w:sz="0" w:space="0" w:color="auto"/>
      </w:divBdr>
    </w:div>
    <w:div w:id="1000155232">
      <w:bodyDiv w:val="1"/>
      <w:marLeft w:val="0"/>
      <w:marRight w:val="0"/>
      <w:marTop w:val="0"/>
      <w:marBottom w:val="0"/>
      <w:divBdr>
        <w:top w:val="none" w:sz="0" w:space="0" w:color="auto"/>
        <w:left w:val="none" w:sz="0" w:space="0" w:color="auto"/>
        <w:bottom w:val="none" w:sz="0" w:space="0" w:color="auto"/>
        <w:right w:val="none" w:sz="0" w:space="0" w:color="auto"/>
      </w:divBdr>
    </w:div>
    <w:div w:id="1003166313">
      <w:bodyDiv w:val="1"/>
      <w:marLeft w:val="0"/>
      <w:marRight w:val="0"/>
      <w:marTop w:val="0"/>
      <w:marBottom w:val="0"/>
      <w:divBdr>
        <w:top w:val="none" w:sz="0" w:space="0" w:color="auto"/>
        <w:left w:val="none" w:sz="0" w:space="0" w:color="auto"/>
        <w:bottom w:val="none" w:sz="0" w:space="0" w:color="auto"/>
        <w:right w:val="none" w:sz="0" w:space="0" w:color="auto"/>
      </w:divBdr>
    </w:div>
    <w:div w:id="1055816952">
      <w:bodyDiv w:val="1"/>
      <w:marLeft w:val="0"/>
      <w:marRight w:val="0"/>
      <w:marTop w:val="0"/>
      <w:marBottom w:val="0"/>
      <w:divBdr>
        <w:top w:val="none" w:sz="0" w:space="0" w:color="auto"/>
        <w:left w:val="none" w:sz="0" w:space="0" w:color="auto"/>
        <w:bottom w:val="none" w:sz="0" w:space="0" w:color="auto"/>
        <w:right w:val="none" w:sz="0" w:space="0" w:color="auto"/>
      </w:divBdr>
    </w:div>
    <w:div w:id="1073821689">
      <w:bodyDiv w:val="1"/>
      <w:marLeft w:val="0"/>
      <w:marRight w:val="0"/>
      <w:marTop w:val="0"/>
      <w:marBottom w:val="0"/>
      <w:divBdr>
        <w:top w:val="none" w:sz="0" w:space="0" w:color="auto"/>
        <w:left w:val="none" w:sz="0" w:space="0" w:color="auto"/>
        <w:bottom w:val="none" w:sz="0" w:space="0" w:color="auto"/>
        <w:right w:val="none" w:sz="0" w:space="0" w:color="auto"/>
      </w:divBdr>
    </w:div>
    <w:div w:id="1077897582">
      <w:bodyDiv w:val="1"/>
      <w:marLeft w:val="0"/>
      <w:marRight w:val="0"/>
      <w:marTop w:val="0"/>
      <w:marBottom w:val="0"/>
      <w:divBdr>
        <w:top w:val="none" w:sz="0" w:space="0" w:color="auto"/>
        <w:left w:val="none" w:sz="0" w:space="0" w:color="auto"/>
        <w:bottom w:val="none" w:sz="0" w:space="0" w:color="auto"/>
        <w:right w:val="none" w:sz="0" w:space="0" w:color="auto"/>
      </w:divBdr>
    </w:div>
    <w:div w:id="1080063069">
      <w:bodyDiv w:val="1"/>
      <w:marLeft w:val="0"/>
      <w:marRight w:val="0"/>
      <w:marTop w:val="0"/>
      <w:marBottom w:val="0"/>
      <w:divBdr>
        <w:top w:val="none" w:sz="0" w:space="0" w:color="auto"/>
        <w:left w:val="none" w:sz="0" w:space="0" w:color="auto"/>
        <w:bottom w:val="none" w:sz="0" w:space="0" w:color="auto"/>
        <w:right w:val="none" w:sz="0" w:space="0" w:color="auto"/>
      </w:divBdr>
    </w:div>
    <w:div w:id="1130590443">
      <w:bodyDiv w:val="1"/>
      <w:marLeft w:val="0"/>
      <w:marRight w:val="0"/>
      <w:marTop w:val="0"/>
      <w:marBottom w:val="0"/>
      <w:divBdr>
        <w:top w:val="none" w:sz="0" w:space="0" w:color="auto"/>
        <w:left w:val="none" w:sz="0" w:space="0" w:color="auto"/>
        <w:bottom w:val="none" w:sz="0" w:space="0" w:color="auto"/>
        <w:right w:val="none" w:sz="0" w:space="0" w:color="auto"/>
      </w:divBdr>
    </w:div>
    <w:div w:id="1130903505">
      <w:bodyDiv w:val="1"/>
      <w:marLeft w:val="0"/>
      <w:marRight w:val="0"/>
      <w:marTop w:val="0"/>
      <w:marBottom w:val="0"/>
      <w:divBdr>
        <w:top w:val="none" w:sz="0" w:space="0" w:color="auto"/>
        <w:left w:val="none" w:sz="0" w:space="0" w:color="auto"/>
        <w:bottom w:val="none" w:sz="0" w:space="0" w:color="auto"/>
        <w:right w:val="none" w:sz="0" w:space="0" w:color="auto"/>
      </w:divBdr>
    </w:div>
    <w:div w:id="1152261414">
      <w:bodyDiv w:val="1"/>
      <w:marLeft w:val="0"/>
      <w:marRight w:val="0"/>
      <w:marTop w:val="0"/>
      <w:marBottom w:val="0"/>
      <w:divBdr>
        <w:top w:val="none" w:sz="0" w:space="0" w:color="auto"/>
        <w:left w:val="none" w:sz="0" w:space="0" w:color="auto"/>
        <w:bottom w:val="none" w:sz="0" w:space="0" w:color="auto"/>
        <w:right w:val="none" w:sz="0" w:space="0" w:color="auto"/>
      </w:divBdr>
      <w:divsChild>
        <w:div w:id="484663989">
          <w:marLeft w:val="0"/>
          <w:marRight w:val="0"/>
          <w:marTop w:val="0"/>
          <w:marBottom w:val="300"/>
          <w:divBdr>
            <w:top w:val="none" w:sz="0" w:space="0" w:color="auto"/>
            <w:left w:val="none" w:sz="0" w:space="0" w:color="auto"/>
            <w:bottom w:val="none" w:sz="0" w:space="0" w:color="auto"/>
            <w:right w:val="none" w:sz="0" w:space="0" w:color="auto"/>
          </w:divBdr>
          <w:divsChild>
            <w:div w:id="1669939401">
              <w:marLeft w:val="0"/>
              <w:marRight w:val="300"/>
              <w:marTop w:val="0"/>
              <w:marBottom w:val="150"/>
              <w:divBdr>
                <w:top w:val="none" w:sz="0" w:space="0" w:color="auto"/>
                <w:left w:val="none" w:sz="0" w:space="0" w:color="auto"/>
                <w:bottom w:val="none" w:sz="0" w:space="0" w:color="auto"/>
                <w:right w:val="none" w:sz="0" w:space="0" w:color="auto"/>
              </w:divBdr>
            </w:div>
            <w:div w:id="48965068">
              <w:marLeft w:val="0"/>
              <w:marRight w:val="0"/>
              <w:marTop w:val="0"/>
              <w:marBottom w:val="0"/>
              <w:divBdr>
                <w:top w:val="none" w:sz="0" w:space="0" w:color="auto"/>
                <w:left w:val="none" w:sz="0" w:space="0" w:color="auto"/>
                <w:bottom w:val="none" w:sz="0" w:space="0" w:color="auto"/>
                <w:right w:val="none" w:sz="0" w:space="0" w:color="auto"/>
              </w:divBdr>
            </w:div>
          </w:divsChild>
        </w:div>
        <w:div w:id="563105414">
          <w:marLeft w:val="0"/>
          <w:marRight w:val="300"/>
          <w:marTop w:val="0"/>
          <w:marBottom w:val="300"/>
          <w:divBdr>
            <w:top w:val="none" w:sz="0" w:space="0" w:color="auto"/>
            <w:left w:val="none" w:sz="0" w:space="0" w:color="auto"/>
            <w:bottom w:val="none" w:sz="0" w:space="0" w:color="auto"/>
            <w:right w:val="none" w:sz="0" w:space="0" w:color="auto"/>
          </w:divBdr>
          <w:divsChild>
            <w:div w:id="1396272229">
              <w:marLeft w:val="0"/>
              <w:marRight w:val="0"/>
              <w:marTop w:val="0"/>
              <w:marBottom w:val="0"/>
              <w:divBdr>
                <w:top w:val="none" w:sz="0" w:space="0" w:color="auto"/>
                <w:left w:val="none" w:sz="0" w:space="0" w:color="auto"/>
                <w:bottom w:val="none" w:sz="0" w:space="0" w:color="auto"/>
                <w:right w:val="none" w:sz="0" w:space="0" w:color="auto"/>
              </w:divBdr>
            </w:div>
            <w:div w:id="356779573">
              <w:marLeft w:val="0"/>
              <w:marRight w:val="0"/>
              <w:marTop w:val="0"/>
              <w:marBottom w:val="0"/>
              <w:divBdr>
                <w:top w:val="none" w:sz="0" w:space="0" w:color="auto"/>
                <w:left w:val="none" w:sz="0" w:space="0" w:color="auto"/>
                <w:bottom w:val="none" w:sz="0" w:space="0" w:color="auto"/>
                <w:right w:val="none" w:sz="0" w:space="0" w:color="auto"/>
              </w:divBdr>
            </w:div>
          </w:divsChild>
        </w:div>
        <w:div w:id="578709569">
          <w:marLeft w:val="0"/>
          <w:marRight w:val="300"/>
          <w:marTop w:val="0"/>
          <w:marBottom w:val="300"/>
          <w:divBdr>
            <w:top w:val="none" w:sz="0" w:space="0" w:color="auto"/>
            <w:left w:val="none" w:sz="0" w:space="0" w:color="auto"/>
            <w:bottom w:val="none" w:sz="0" w:space="0" w:color="auto"/>
            <w:right w:val="none" w:sz="0" w:space="0" w:color="auto"/>
          </w:divBdr>
          <w:divsChild>
            <w:div w:id="35202378">
              <w:marLeft w:val="0"/>
              <w:marRight w:val="0"/>
              <w:marTop w:val="0"/>
              <w:marBottom w:val="0"/>
              <w:divBdr>
                <w:top w:val="none" w:sz="0" w:space="0" w:color="auto"/>
                <w:left w:val="none" w:sz="0" w:space="0" w:color="auto"/>
                <w:bottom w:val="none" w:sz="0" w:space="0" w:color="auto"/>
                <w:right w:val="none" w:sz="0" w:space="0" w:color="auto"/>
              </w:divBdr>
            </w:div>
            <w:div w:id="677198593">
              <w:marLeft w:val="0"/>
              <w:marRight w:val="0"/>
              <w:marTop w:val="0"/>
              <w:marBottom w:val="0"/>
              <w:divBdr>
                <w:top w:val="none" w:sz="0" w:space="0" w:color="auto"/>
                <w:left w:val="none" w:sz="0" w:space="0" w:color="auto"/>
                <w:bottom w:val="none" w:sz="0" w:space="0" w:color="auto"/>
                <w:right w:val="none" w:sz="0" w:space="0" w:color="auto"/>
              </w:divBdr>
            </w:div>
          </w:divsChild>
        </w:div>
        <w:div w:id="813568380">
          <w:marLeft w:val="0"/>
          <w:marRight w:val="0"/>
          <w:marTop w:val="0"/>
          <w:marBottom w:val="300"/>
          <w:divBdr>
            <w:top w:val="none" w:sz="0" w:space="0" w:color="auto"/>
            <w:left w:val="none" w:sz="0" w:space="0" w:color="auto"/>
            <w:bottom w:val="none" w:sz="0" w:space="0" w:color="auto"/>
            <w:right w:val="none" w:sz="0" w:space="0" w:color="auto"/>
          </w:divBdr>
          <w:divsChild>
            <w:div w:id="564723871">
              <w:marLeft w:val="0"/>
              <w:marRight w:val="0"/>
              <w:marTop w:val="0"/>
              <w:marBottom w:val="0"/>
              <w:divBdr>
                <w:top w:val="none" w:sz="0" w:space="0" w:color="auto"/>
                <w:left w:val="none" w:sz="0" w:space="0" w:color="auto"/>
                <w:bottom w:val="none" w:sz="0" w:space="0" w:color="auto"/>
                <w:right w:val="none" w:sz="0" w:space="0" w:color="auto"/>
              </w:divBdr>
            </w:div>
            <w:div w:id="1235774296">
              <w:marLeft w:val="0"/>
              <w:marRight w:val="0"/>
              <w:marTop w:val="0"/>
              <w:marBottom w:val="0"/>
              <w:divBdr>
                <w:top w:val="none" w:sz="0" w:space="0" w:color="auto"/>
                <w:left w:val="none" w:sz="0" w:space="0" w:color="auto"/>
                <w:bottom w:val="none" w:sz="0" w:space="0" w:color="auto"/>
                <w:right w:val="none" w:sz="0" w:space="0" w:color="auto"/>
              </w:divBdr>
            </w:div>
          </w:divsChild>
        </w:div>
        <w:div w:id="1438015300">
          <w:marLeft w:val="0"/>
          <w:marRight w:val="300"/>
          <w:marTop w:val="0"/>
          <w:marBottom w:val="300"/>
          <w:divBdr>
            <w:top w:val="none" w:sz="0" w:space="0" w:color="auto"/>
            <w:left w:val="none" w:sz="0" w:space="0" w:color="auto"/>
            <w:bottom w:val="none" w:sz="0" w:space="0" w:color="auto"/>
            <w:right w:val="none" w:sz="0" w:space="0" w:color="auto"/>
          </w:divBdr>
          <w:divsChild>
            <w:div w:id="1474523007">
              <w:marLeft w:val="0"/>
              <w:marRight w:val="0"/>
              <w:marTop w:val="0"/>
              <w:marBottom w:val="0"/>
              <w:divBdr>
                <w:top w:val="none" w:sz="0" w:space="0" w:color="auto"/>
                <w:left w:val="none" w:sz="0" w:space="0" w:color="auto"/>
                <w:bottom w:val="none" w:sz="0" w:space="0" w:color="auto"/>
                <w:right w:val="none" w:sz="0" w:space="0" w:color="auto"/>
              </w:divBdr>
            </w:div>
            <w:div w:id="49035063">
              <w:marLeft w:val="0"/>
              <w:marRight w:val="0"/>
              <w:marTop w:val="0"/>
              <w:marBottom w:val="0"/>
              <w:divBdr>
                <w:top w:val="none" w:sz="0" w:space="0" w:color="auto"/>
                <w:left w:val="none" w:sz="0" w:space="0" w:color="auto"/>
                <w:bottom w:val="none" w:sz="0" w:space="0" w:color="auto"/>
                <w:right w:val="none" w:sz="0" w:space="0" w:color="auto"/>
              </w:divBdr>
            </w:div>
          </w:divsChild>
        </w:div>
        <w:div w:id="289556695">
          <w:marLeft w:val="0"/>
          <w:marRight w:val="300"/>
          <w:marTop w:val="0"/>
          <w:marBottom w:val="300"/>
          <w:divBdr>
            <w:top w:val="none" w:sz="0" w:space="0" w:color="auto"/>
            <w:left w:val="none" w:sz="0" w:space="0" w:color="auto"/>
            <w:bottom w:val="none" w:sz="0" w:space="0" w:color="auto"/>
            <w:right w:val="none" w:sz="0" w:space="0" w:color="auto"/>
          </w:divBdr>
          <w:divsChild>
            <w:div w:id="1540432087">
              <w:marLeft w:val="0"/>
              <w:marRight w:val="0"/>
              <w:marTop w:val="0"/>
              <w:marBottom w:val="0"/>
              <w:divBdr>
                <w:top w:val="none" w:sz="0" w:space="0" w:color="auto"/>
                <w:left w:val="none" w:sz="0" w:space="0" w:color="auto"/>
                <w:bottom w:val="none" w:sz="0" w:space="0" w:color="auto"/>
                <w:right w:val="none" w:sz="0" w:space="0" w:color="auto"/>
              </w:divBdr>
            </w:div>
            <w:div w:id="2077360352">
              <w:marLeft w:val="0"/>
              <w:marRight w:val="0"/>
              <w:marTop w:val="0"/>
              <w:marBottom w:val="0"/>
              <w:divBdr>
                <w:top w:val="none" w:sz="0" w:space="0" w:color="auto"/>
                <w:left w:val="none" w:sz="0" w:space="0" w:color="auto"/>
                <w:bottom w:val="none" w:sz="0" w:space="0" w:color="auto"/>
                <w:right w:val="none" w:sz="0" w:space="0" w:color="auto"/>
              </w:divBdr>
            </w:div>
          </w:divsChild>
        </w:div>
        <w:div w:id="706610847">
          <w:marLeft w:val="0"/>
          <w:marRight w:val="0"/>
          <w:marTop w:val="0"/>
          <w:marBottom w:val="300"/>
          <w:divBdr>
            <w:top w:val="none" w:sz="0" w:space="0" w:color="auto"/>
            <w:left w:val="none" w:sz="0" w:space="0" w:color="auto"/>
            <w:bottom w:val="none" w:sz="0" w:space="0" w:color="auto"/>
            <w:right w:val="none" w:sz="0" w:space="0" w:color="auto"/>
          </w:divBdr>
          <w:divsChild>
            <w:div w:id="2139492819">
              <w:marLeft w:val="0"/>
              <w:marRight w:val="0"/>
              <w:marTop w:val="0"/>
              <w:marBottom w:val="0"/>
              <w:divBdr>
                <w:top w:val="none" w:sz="0" w:space="0" w:color="auto"/>
                <w:left w:val="none" w:sz="0" w:space="0" w:color="auto"/>
                <w:bottom w:val="none" w:sz="0" w:space="0" w:color="auto"/>
                <w:right w:val="none" w:sz="0" w:space="0" w:color="auto"/>
              </w:divBdr>
            </w:div>
            <w:div w:id="1513300595">
              <w:marLeft w:val="0"/>
              <w:marRight w:val="0"/>
              <w:marTop w:val="0"/>
              <w:marBottom w:val="0"/>
              <w:divBdr>
                <w:top w:val="none" w:sz="0" w:space="0" w:color="auto"/>
                <w:left w:val="none" w:sz="0" w:space="0" w:color="auto"/>
                <w:bottom w:val="none" w:sz="0" w:space="0" w:color="auto"/>
                <w:right w:val="none" w:sz="0" w:space="0" w:color="auto"/>
              </w:divBdr>
            </w:div>
          </w:divsChild>
        </w:div>
        <w:div w:id="267736529">
          <w:marLeft w:val="0"/>
          <w:marRight w:val="300"/>
          <w:marTop w:val="0"/>
          <w:marBottom w:val="300"/>
          <w:divBdr>
            <w:top w:val="none" w:sz="0" w:space="0" w:color="auto"/>
            <w:left w:val="none" w:sz="0" w:space="0" w:color="auto"/>
            <w:bottom w:val="none" w:sz="0" w:space="0" w:color="auto"/>
            <w:right w:val="none" w:sz="0" w:space="0" w:color="auto"/>
          </w:divBdr>
          <w:divsChild>
            <w:div w:id="2117938955">
              <w:marLeft w:val="0"/>
              <w:marRight w:val="0"/>
              <w:marTop w:val="0"/>
              <w:marBottom w:val="0"/>
              <w:divBdr>
                <w:top w:val="none" w:sz="0" w:space="0" w:color="auto"/>
                <w:left w:val="none" w:sz="0" w:space="0" w:color="auto"/>
                <w:bottom w:val="none" w:sz="0" w:space="0" w:color="auto"/>
                <w:right w:val="none" w:sz="0" w:space="0" w:color="auto"/>
              </w:divBdr>
            </w:div>
            <w:div w:id="14719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5608">
      <w:bodyDiv w:val="1"/>
      <w:marLeft w:val="0"/>
      <w:marRight w:val="0"/>
      <w:marTop w:val="0"/>
      <w:marBottom w:val="0"/>
      <w:divBdr>
        <w:top w:val="none" w:sz="0" w:space="0" w:color="auto"/>
        <w:left w:val="none" w:sz="0" w:space="0" w:color="auto"/>
        <w:bottom w:val="none" w:sz="0" w:space="0" w:color="auto"/>
        <w:right w:val="none" w:sz="0" w:space="0" w:color="auto"/>
      </w:divBdr>
    </w:div>
    <w:div w:id="1175457980">
      <w:bodyDiv w:val="1"/>
      <w:marLeft w:val="0"/>
      <w:marRight w:val="0"/>
      <w:marTop w:val="0"/>
      <w:marBottom w:val="0"/>
      <w:divBdr>
        <w:top w:val="none" w:sz="0" w:space="0" w:color="auto"/>
        <w:left w:val="none" w:sz="0" w:space="0" w:color="auto"/>
        <w:bottom w:val="none" w:sz="0" w:space="0" w:color="auto"/>
        <w:right w:val="none" w:sz="0" w:space="0" w:color="auto"/>
      </w:divBdr>
    </w:div>
    <w:div w:id="1235359167">
      <w:bodyDiv w:val="1"/>
      <w:marLeft w:val="0"/>
      <w:marRight w:val="0"/>
      <w:marTop w:val="0"/>
      <w:marBottom w:val="0"/>
      <w:divBdr>
        <w:top w:val="none" w:sz="0" w:space="0" w:color="auto"/>
        <w:left w:val="none" w:sz="0" w:space="0" w:color="auto"/>
        <w:bottom w:val="none" w:sz="0" w:space="0" w:color="auto"/>
        <w:right w:val="none" w:sz="0" w:space="0" w:color="auto"/>
      </w:divBdr>
    </w:div>
    <w:div w:id="1288584643">
      <w:bodyDiv w:val="1"/>
      <w:marLeft w:val="0"/>
      <w:marRight w:val="0"/>
      <w:marTop w:val="0"/>
      <w:marBottom w:val="0"/>
      <w:divBdr>
        <w:top w:val="none" w:sz="0" w:space="0" w:color="auto"/>
        <w:left w:val="none" w:sz="0" w:space="0" w:color="auto"/>
        <w:bottom w:val="none" w:sz="0" w:space="0" w:color="auto"/>
        <w:right w:val="none" w:sz="0" w:space="0" w:color="auto"/>
      </w:divBdr>
    </w:div>
    <w:div w:id="1332370583">
      <w:bodyDiv w:val="1"/>
      <w:marLeft w:val="0"/>
      <w:marRight w:val="0"/>
      <w:marTop w:val="0"/>
      <w:marBottom w:val="0"/>
      <w:divBdr>
        <w:top w:val="none" w:sz="0" w:space="0" w:color="auto"/>
        <w:left w:val="none" w:sz="0" w:space="0" w:color="auto"/>
        <w:bottom w:val="none" w:sz="0" w:space="0" w:color="auto"/>
        <w:right w:val="none" w:sz="0" w:space="0" w:color="auto"/>
      </w:divBdr>
    </w:div>
    <w:div w:id="1413309743">
      <w:bodyDiv w:val="1"/>
      <w:marLeft w:val="0"/>
      <w:marRight w:val="0"/>
      <w:marTop w:val="0"/>
      <w:marBottom w:val="0"/>
      <w:divBdr>
        <w:top w:val="none" w:sz="0" w:space="0" w:color="auto"/>
        <w:left w:val="none" w:sz="0" w:space="0" w:color="auto"/>
        <w:bottom w:val="none" w:sz="0" w:space="0" w:color="auto"/>
        <w:right w:val="none" w:sz="0" w:space="0" w:color="auto"/>
      </w:divBdr>
    </w:div>
    <w:div w:id="1425765108">
      <w:bodyDiv w:val="1"/>
      <w:marLeft w:val="0"/>
      <w:marRight w:val="0"/>
      <w:marTop w:val="0"/>
      <w:marBottom w:val="0"/>
      <w:divBdr>
        <w:top w:val="none" w:sz="0" w:space="0" w:color="auto"/>
        <w:left w:val="none" w:sz="0" w:space="0" w:color="auto"/>
        <w:bottom w:val="none" w:sz="0" w:space="0" w:color="auto"/>
        <w:right w:val="none" w:sz="0" w:space="0" w:color="auto"/>
      </w:divBdr>
    </w:div>
    <w:div w:id="1444614751">
      <w:bodyDiv w:val="1"/>
      <w:marLeft w:val="0"/>
      <w:marRight w:val="0"/>
      <w:marTop w:val="0"/>
      <w:marBottom w:val="0"/>
      <w:divBdr>
        <w:top w:val="none" w:sz="0" w:space="0" w:color="auto"/>
        <w:left w:val="none" w:sz="0" w:space="0" w:color="auto"/>
        <w:bottom w:val="none" w:sz="0" w:space="0" w:color="auto"/>
        <w:right w:val="none" w:sz="0" w:space="0" w:color="auto"/>
      </w:divBdr>
    </w:div>
    <w:div w:id="1449661673">
      <w:bodyDiv w:val="1"/>
      <w:marLeft w:val="0"/>
      <w:marRight w:val="0"/>
      <w:marTop w:val="0"/>
      <w:marBottom w:val="0"/>
      <w:divBdr>
        <w:top w:val="none" w:sz="0" w:space="0" w:color="auto"/>
        <w:left w:val="none" w:sz="0" w:space="0" w:color="auto"/>
        <w:bottom w:val="none" w:sz="0" w:space="0" w:color="auto"/>
        <w:right w:val="none" w:sz="0" w:space="0" w:color="auto"/>
      </w:divBdr>
    </w:div>
    <w:div w:id="1455443708">
      <w:bodyDiv w:val="1"/>
      <w:marLeft w:val="0"/>
      <w:marRight w:val="0"/>
      <w:marTop w:val="0"/>
      <w:marBottom w:val="0"/>
      <w:divBdr>
        <w:top w:val="none" w:sz="0" w:space="0" w:color="auto"/>
        <w:left w:val="none" w:sz="0" w:space="0" w:color="auto"/>
        <w:bottom w:val="none" w:sz="0" w:space="0" w:color="auto"/>
        <w:right w:val="none" w:sz="0" w:space="0" w:color="auto"/>
      </w:divBdr>
    </w:div>
    <w:div w:id="1469975914">
      <w:bodyDiv w:val="1"/>
      <w:marLeft w:val="0"/>
      <w:marRight w:val="0"/>
      <w:marTop w:val="0"/>
      <w:marBottom w:val="0"/>
      <w:divBdr>
        <w:top w:val="none" w:sz="0" w:space="0" w:color="auto"/>
        <w:left w:val="none" w:sz="0" w:space="0" w:color="auto"/>
        <w:bottom w:val="none" w:sz="0" w:space="0" w:color="auto"/>
        <w:right w:val="none" w:sz="0" w:space="0" w:color="auto"/>
      </w:divBdr>
    </w:div>
    <w:div w:id="1535927742">
      <w:bodyDiv w:val="1"/>
      <w:marLeft w:val="0"/>
      <w:marRight w:val="0"/>
      <w:marTop w:val="0"/>
      <w:marBottom w:val="0"/>
      <w:divBdr>
        <w:top w:val="none" w:sz="0" w:space="0" w:color="auto"/>
        <w:left w:val="none" w:sz="0" w:space="0" w:color="auto"/>
        <w:bottom w:val="none" w:sz="0" w:space="0" w:color="auto"/>
        <w:right w:val="none" w:sz="0" w:space="0" w:color="auto"/>
      </w:divBdr>
    </w:div>
    <w:div w:id="1594163236">
      <w:bodyDiv w:val="1"/>
      <w:marLeft w:val="0"/>
      <w:marRight w:val="0"/>
      <w:marTop w:val="0"/>
      <w:marBottom w:val="0"/>
      <w:divBdr>
        <w:top w:val="none" w:sz="0" w:space="0" w:color="auto"/>
        <w:left w:val="none" w:sz="0" w:space="0" w:color="auto"/>
        <w:bottom w:val="none" w:sz="0" w:space="0" w:color="auto"/>
        <w:right w:val="none" w:sz="0" w:space="0" w:color="auto"/>
      </w:divBdr>
    </w:div>
    <w:div w:id="1626424566">
      <w:bodyDiv w:val="1"/>
      <w:marLeft w:val="0"/>
      <w:marRight w:val="0"/>
      <w:marTop w:val="0"/>
      <w:marBottom w:val="0"/>
      <w:divBdr>
        <w:top w:val="none" w:sz="0" w:space="0" w:color="auto"/>
        <w:left w:val="none" w:sz="0" w:space="0" w:color="auto"/>
        <w:bottom w:val="none" w:sz="0" w:space="0" w:color="auto"/>
        <w:right w:val="none" w:sz="0" w:space="0" w:color="auto"/>
      </w:divBdr>
    </w:div>
    <w:div w:id="1635481865">
      <w:bodyDiv w:val="1"/>
      <w:marLeft w:val="0"/>
      <w:marRight w:val="0"/>
      <w:marTop w:val="0"/>
      <w:marBottom w:val="0"/>
      <w:divBdr>
        <w:top w:val="none" w:sz="0" w:space="0" w:color="auto"/>
        <w:left w:val="none" w:sz="0" w:space="0" w:color="auto"/>
        <w:bottom w:val="none" w:sz="0" w:space="0" w:color="auto"/>
        <w:right w:val="none" w:sz="0" w:space="0" w:color="auto"/>
      </w:divBdr>
    </w:div>
    <w:div w:id="1706373075">
      <w:bodyDiv w:val="1"/>
      <w:marLeft w:val="0"/>
      <w:marRight w:val="0"/>
      <w:marTop w:val="0"/>
      <w:marBottom w:val="0"/>
      <w:divBdr>
        <w:top w:val="none" w:sz="0" w:space="0" w:color="auto"/>
        <w:left w:val="none" w:sz="0" w:space="0" w:color="auto"/>
        <w:bottom w:val="none" w:sz="0" w:space="0" w:color="auto"/>
        <w:right w:val="none" w:sz="0" w:space="0" w:color="auto"/>
      </w:divBdr>
    </w:div>
    <w:div w:id="1706979458">
      <w:bodyDiv w:val="1"/>
      <w:marLeft w:val="0"/>
      <w:marRight w:val="0"/>
      <w:marTop w:val="0"/>
      <w:marBottom w:val="0"/>
      <w:divBdr>
        <w:top w:val="none" w:sz="0" w:space="0" w:color="auto"/>
        <w:left w:val="none" w:sz="0" w:space="0" w:color="auto"/>
        <w:bottom w:val="none" w:sz="0" w:space="0" w:color="auto"/>
        <w:right w:val="none" w:sz="0" w:space="0" w:color="auto"/>
      </w:divBdr>
    </w:div>
    <w:div w:id="1764374909">
      <w:bodyDiv w:val="1"/>
      <w:marLeft w:val="0"/>
      <w:marRight w:val="0"/>
      <w:marTop w:val="0"/>
      <w:marBottom w:val="0"/>
      <w:divBdr>
        <w:top w:val="none" w:sz="0" w:space="0" w:color="auto"/>
        <w:left w:val="none" w:sz="0" w:space="0" w:color="auto"/>
        <w:bottom w:val="none" w:sz="0" w:space="0" w:color="auto"/>
        <w:right w:val="none" w:sz="0" w:space="0" w:color="auto"/>
      </w:divBdr>
    </w:div>
    <w:div w:id="1779527186">
      <w:bodyDiv w:val="1"/>
      <w:marLeft w:val="0"/>
      <w:marRight w:val="0"/>
      <w:marTop w:val="0"/>
      <w:marBottom w:val="0"/>
      <w:divBdr>
        <w:top w:val="none" w:sz="0" w:space="0" w:color="auto"/>
        <w:left w:val="none" w:sz="0" w:space="0" w:color="auto"/>
        <w:bottom w:val="none" w:sz="0" w:space="0" w:color="auto"/>
        <w:right w:val="none" w:sz="0" w:space="0" w:color="auto"/>
      </w:divBdr>
    </w:div>
    <w:div w:id="1787044600">
      <w:bodyDiv w:val="1"/>
      <w:marLeft w:val="0"/>
      <w:marRight w:val="0"/>
      <w:marTop w:val="0"/>
      <w:marBottom w:val="0"/>
      <w:divBdr>
        <w:top w:val="none" w:sz="0" w:space="0" w:color="auto"/>
        <w:left w:val="none" w:sz="0" w:space="0" w:color="auto"/>
        <w:bottom w:val="none" w:sz="0" w:space="0" w:color="auto"/>
        <w:right w:val="none" w:sz="0" w:space="0" w:color="auto"/>
      </w:divBdr>
    </w:div>
    <w:div w:id="1790784830">
      <w:bodyDiv w:val="1"/>
      <w:marLeft w:val="0"/>
      <w:marRight w:val="0"/>
      <w:marTop w:val="0"/>
      <w:marBottom w:val="0"/>
      <w:divBdr>
        <w:top w:val="none" w:sz="0" w:space="0" w:color="auto"/>
        <w:left w:val="none" w:sz="0" w:space="0" w:color="auto"/>
        <w:bottom w:val="none" w:sz="0" w:space="0" w:color="auto"/>
        <w:right w:val="none" w:sz="0" w:space="0" w:color="auto"/>
      </w:divBdr>
    </w:div>
    <w:div w:id="1802383703">
      <w:bodyDiv w:val="1"/>
      <w:marLeft w:val="0"/>
      <w:marRight w:val="0"/>
      <w:marTop w:val="0"/>
      <w:marBottom w:val="0"/>
      <w:divBdr>
        <w:top w:val="none" w:sz="0" w:space="0" w:color="auto"/>
        <w:left w:val="none" w:sz="0" w:space="0" w:color="auto"/>
        <w:bottom w:val="none" w:sz="0" w:space="0" w:color="auto"/>
        <w:right w:val="none" w:sz="0" w:space="0" w:color="auto"/>
      </w:divBdr>
    </w:div>
    <w:div w:id="1803306920">
      <w:bodyDiv w:val="1"/>
      <w:marLeft w:val="0"/>
      <w:marRight w:val="0"/>
      <w:marTop w:val="0"/>
      <w:marBottom w:val="0"/>
      <w:divBdr>
        <w:top w:val="none" w:sz="0" w:space="0" w:color="auto"/>
        <w:left w:val="none" w:sz="0" w:space="0" w:color="auto"/>
        <w:bottom w:val="none" w:sz="0" w:space="0" w:color="auto"/>
        <w:right w:val="none" w:sz="0" w:space="0" w:color="auto"/>
      </w:divBdr>
    </w:div>
    <w:div w:id="1852645225">
      <w:bodyDiv w:val="1"/>
      <w:marLeft w:val="0"/>
      <w:marRight w:val="0"/>
      <w:marTop w:val="0"/>
      <w:marBottom w:val="0"/>
      <w:divBdr>
        <w:top w:val="none" w:sz="0" w:space="0" w:color="auto"/>
        <w:left w:val="none" w:sz="0" w:space="0" w:color="auto"/>
        <w:bottom w:val="none" w:sz="0" w:space="0" w:color="auto"/>
        <w:right w:val="none" w:sz="0" w:space="0" w:color="auto"/>
      </w:divBdr>
    </w:div>
    <w:div w:id="1857189335">
      <w:bodyDiv w:val="1"/>
      <w:marLeft w:val="0"/>
      <w:marRight w:val="0"/>
      <w:marTop w:val="0"/>
      <w:marBottom w:val="0"/>
      <w:divBdr>
        <w:top w:val="none" w:sz="0" w:space="0" w:color="auto"/>
        <w:left w:val="none" w:sz="0" w:space="0" w:color="auto"/>
        <w:bottom w:val="none" w:sz="0" w:space="0" w:color="auto"/>
        <w:right w:val="none" w:sz="0" w:space="0" w:color="auto"/>
      </w:divBdr>
    </w:div>
    <w:div w:id="1874682866">
      <w:bodyDiv w:val="1"/>
      <w:marLeft w:val="0"/>
      <w:marRight w:val="0"/>
      <w:marTop w:val="0"/>
      <w:marBottom w:val="0"/>
      <w:divBdr>
        <w:top w:val="none" w:sz="0" w:space="0" w:color="auto"/>
        <w:left w:val="none" w:sz="0" w:space="0" w:color="auto"/>
        <w:bottom w:val="none" w:sz="0" w:space="0" w:color="auto"/>
        <w:right w:val="none" w:sz="0" w:space="0" w:color="auto"/>
      </w:divBdr>
    </w:div>
    <w:div w:id="1882788922">
      <w:bodyDiv w:val="1"/>
      <w:marLeft w:val="0"/>
      <w:marRight w:val="0"/>
      <w:marTop w:val="0"/>
      <w:marBottom w:val="0"/>
      <w:divBdr>
        <w:top w:val="none" w:sz="0" w:space="0" w:color="auto"/>
        <w:left w:val="none" w:sz="0" w:space="0" w:color="auto"/>
        <w:bottom w:val="none" w:sz="0" w:space="0" w:color="auto"/>
        <w:right w:val="none" w:sz="0" w:space="0" w:color="auto"/>
      </w:divBdr>
    </w:div>
    <w:div w:id="1886136992">
      <w:bodyDiv w:val="1"/>
      <w:marLeft w:val="0"/>
      <w:marRight w:val="0"/>
      <w:marTop w:val="0"/>
      <w:marBottom w:val="0"/>
      <w:divBdr>
        <w:top w:val="none" w:sz="0" w:space="0" w:color="auto"/>
        <w:left w:val="none" w:sz="0" w:space="0" w:color="auto"/>
        <w:bottom w:val="none" w:sz="0" w:space="0" w:color="auto"/>
        <w:right w:val="none" w:sz="0" w:space="0" w:color="auto"/>
      </w:divBdr>
    </w:div>
    <w:div w:id="1997417448">
      <w:bodyDiv w:val="1"/>
      <w:marLeft w:val="0"/>
      <w:marRight w:val="0"/>
      <w:marTop w:val="0"/>
      <w:marBottom w:val="0"/>
      <w:divBdr>
        <w:top w:val="none" w:sz="0" w:space="0" w:color="auto"/>
        <w:left w:val="none" w:sz="0" w:space="0" w:color="auto"/>
        <w:bottom w:val="none" w:sz="0" w:space="0" w:color="auto"/>
        <w:right w:val="none" w:sz="0" w:space="0" w:color="auto"/>
      </w:divBdr>
    </w:div>
    <w:div w:id="2045015892">
      <w:bodyDiv w:val="1"/>
      <w:marLeft w:val="0"/>
      <w:marRight w:val="0"/>
      <w:marTop w:val="0"/>
      <w:marBottom w:val="0"/>
      <w:divBdr>
        <w:top w:val="none" w:sz="0" w:space="0" w:color="auto"/>
        <w:left w:val="none" w:sz="0" w:space="0" w:color="auto"/>
        <w:bottom w:val="none" w:sz="0" w:space="0" w:color="auto"/>
        <w:right w:val="none" w:sz="0" w:space="0" w:color="auto"/>
      </w:divBdr>
    </w:div>
    <w:div w:id="2063284637">
      <w:bodyDiv w:val="1"/>
      <w:marLeft w:val="0"/>
      <w:marRight w:val="0"/>
      <w:marTop w:val="0"/>
      <w:marBottom w:val="0"/>
      <w:divBdr>
        <w:top w:val="none" w:sz="0" w:space="0" w:color="auto"/>
        <w:left w:val="none" w:sz="0" w:space="0" w:color="auto"/>
        <w:bottom w:val="none" w:sz="0" w:space="0" w:color="auto"/>
        <w:right w:val="none" w:sz="0" w:space="0" w:color="auto"/>
      </w:divBdr>
    </w:div>
    <w:div w:id="2064717164">
      <w:bodyDiv w:val="1"/>
      <w:marLeft w:val="0"/>
      <w:marRight w:val="0"/>
      <w:marTop w:val="0"/>
      <w:marBottom w:val="0"/>
      <w:divBdr>
        <w:top w:val="none" w:sz="0" w:space="0" w:color="auto"/>
        <w:left w:val="none" w:sz="0" w:space="0" w:color="auto"/>
        <w:bottom w:val="none" w:sz="0" w:space="0" w:color="auto"/>
        <w:right w:val="none" w:sz="0" w:space="0" w:color="auto"/>
      </w:divBdr>
    </w:div>
    <w:div w:id="2079009359">
      <w:bodyDiv w:val="1"/>
      <w:marLeft w:val="0"/>
      <w:marRight w:val="0"/>
      <w:marTop w:val="0"/>
      <w:marBottom w:val="0"/>
      <w:divBdr>
        <w:top w:val="none" w:sz="0" w:space="0" w:color="auto"/>
        <w:left w:val="none" w:sz="0" w:space="0" w:color="auto"/>
        <w:bottom w:val="none" w:sz="0" w:space="0" w:color="auto"/>
        <w:right w:val="none" w:sz="0" w:space="0" w:color="auto"/>
      </w:divBdr>
    </w:div>
    <w:div w:id="2084719464">
      <w:bodyDiv w:val="1"/>
      <w:marLeft w:val="0"/>
      <w:marRight w:val="0"/>
      <w:marTop w:val="0"/>
      <w:marBottom w:val="0"/>
      <w:divBdr>
        <w:top w:val="none" w:sz="0" w:space="0" w:color="auto"/>
        <w:left w:val="none" w:sz="0" w:space="0" w:color="auto"/>
        <w:bottom w:val="none" w:sz="0" w:space="0" w:color="auto"/>
        <w:right w:val="none" w:sz="0" w:space="0" w:color="auto"/>
      </w:divBdr>
    </w:div>
    <w:div w:id="2096703233">
      <w:bodyDiv w:val="1"/>
      <w:marLeft w:val="0"/>
      <w:marRight w:val="0"/>
      <w:marTop w:val="0"/>
      <w:marBottom w:val="0"/>
      <w:divBdr>
        <w:top w:val="none" w:sz="0" w:space="0" w:color="auto"/>
        <w:left w:val="none" w:sz="0" w:space="0" w:color="auto"/>
        <w:bottom w:val="none" w:sz="0" w:space="0" w:color="auto"/>
        <w:right w:val="none" w:sz="0" w:space="0" w:color="auto"/>
      </w:divBdr>
    </w:div>
    <w:div w:id="21000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8592</Words>
  <Characters>48977</Characters>
  <Application>Microsoft Office Word</Application>
  <DocSecurity>0</DocSecurity>
  <Lines>408</Lines>
  <Paragraphs>114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Pirvu</dc:creator>
  <cp:keywords/>
  <dc:description/>
  <cp:lastModifiedBy>Pirvu</cp:lastModifiedBy>
  <cp:revision>2</cp:revision>
  <dcterms:created xsi:type="dcterms:W3CDTF">2023-08-16T09:23:00Z</dcterms:created>
  <dcterms:modified xsi:type="dcterms:W3CDTF">2023-08-16T09:23:00Z</dcterms:modified>
</cp:coreProperties>
</file>