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A7" w:rsidRPr="00144489" w:rsidRDefault="008A35D5"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EXPUNERE DE MOTIVE</w:t>
      </w:r>
    </w:p>
    <w:p w:rsidR="008827A7" w:rsidRPr="00144489" w:rsidRDefault="008827A7" w:rsidP="00EF664F">
      <w:pPr>
        <w:spacing w:after="0" w:line="276" w:lineRule="auto"/>
        <w:jc w:val="both"/>
        <w:rPr>
          <w:rFonts w:ascii="Trebuchet MS" w:eastAsia="Times New Roman" w:hAnsi="Trebuchet MS" w:cs="Arial"/>
          <w:lang w:val="ro-RO"/>
        </w:rPr>
      </w:pPr>
    </w:p>
    <w:p w:rsidR="008827A7" w:rsidRPr="00144489" w:rsidRDefault="008827A7" w:rsidP="00EF664F">
      <w:pPr>
        <w:spacing w:after="0" w:line="276" w:lineRule="auto"/>
        <w:jc w:val="center"/>
        <w:rPr>
          <w:rFonts w:ascii="Trebuchet MS" w:eastAsia="Times New Roman" w:hAnsi="Trebuchet MS" w:cs="Arial"/>
          <w:b/>
          <w:bCs/>
          <w:lang w:val="ro-RO"/>
        </w:rPr>
      </w:pPr>
      <w:r w:rsidRPr="00144489">
        <w:rPr>
          <w:rFonts w:ascii="Trebuchet MS" w:eastAsia="Times New Roman" w:hAnsi="Trebuchet MS" w:cs="Arial"/>
          <w:b/>
          <w:bCs/>
          <w:lang w:val="ro-RO"/>
        </w:rPr>
        <w:t>Sec</w:t>
      </w:r>
      <w:r w:rsidR="003B7C06">
        <w:rPr>
          <w:rFonts w:ascii="Trebuchet MS" w:eastAsia="Times New Roman" w:hAnsi="Trebuchet MS" w:cs="Arial"/>
          <w:b/>
          <w:bCs/>
          <w:lang w:val="ro-RO"/>
        </w:rPr>
        <w:t>ț</w:t>
      </w:r>
      <w:r w:rsidRPr="00144489">
        <w:rPr>
          <w:rFonts w:ascii="Trebuchet MS" w:eastAsia="Times New Roman" w:hAnsi="Trebuchet MS" w:cs="Arial"/>
          <w:b/>
          <w:bCs/>
          <w:lang w:val="ro-RO"/>
        </w:rPr>
        <w:t>iunea 1</w:t>
      </w:r>
      <w:r w:rsidRPr="00144489">
        <w:rPr>
          <w:rFonts w:ascii="Trebuchet MS" w:eastAsia="Times New Roman" w:hAnsi="Trebuchet MS" w:cs="Arial"/>
          <w:b/>
          <w:bCs/>
          <w:lang w:val="ro-RO"/>
        </w:rPr>
        <w:br/>
      </w:r>
      <w:r w:rsidRPr="00144489">
        <w:rPr>
          <w:rFonts w:ascii="Trebuchet MS" w:eastAsia="Times New Roman" w:hAnsi="Trebuchet MS" w:cs="Arial"/>
          <w:b/>
          <w:bCs/>
          <w:lang w:val="ro-RO"/>
        </w:rPr>
        <w:br/>
        <w:t>Titlul proiectului de act normativ</w:t>
      </w:r>
      <w:r w:rsidRPr="00144489">
        <w:rPr>
          <w:rFonts w:ascii="Trebuchet MS" w:eastAsia="Times New Roman" w:hAnsi="Trebuchet MS" w:cs="Arial"/>
          <w:b/>
          <w:bCs/>
          <w:lang w:val="ro-RO"/>
        </w:rPr>
        <w:br/>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4"/>
      </w:tblGrid>
      <w:tr w:rsidR="00144489" w:rsidRPr="009C7655" w:rsidTr="003A151C">
        <w:trPr>
          <w:trHeight w:val="360"/>
          <w:jc w:val="center"/>
        </w:trPr>
        <w:tc>
          <w:tcPr>
            <w:tcW w:w="9794" w:type="dxa"/>
            <w:tcMar>
              <w:top w:w="0" w:type="dxa"/>
              <w:left w:w="0" w:type="dxa"/>
              <w:bottom w:w="0" w:type="dxa"/>
              <w:right w:w="0" w:type="dxa"/>
            </w:tcMar>
            <w:hideMark/>
          </w:tcPr>
          <w:p w:rsidR="003A151C" w:rsidRPr="009C7655" w:rsidRDefault="003A151C" w:rsidP="00EF664F">
            <w:pPr>
              <w:spacing w:after="0" w:line="276" w:lineRule="auto"/>
              <w:jc w:val="center"/>
              <w:rPr>
                <w:rFonts w:ascii="Trebuchet MS" w:eastAsia="Times New Roman" w:hAnsi="Trebuchet MS"/>
                <w:b/>
                <w:lang w:val="ro-RO"/>
              </w:rPr>
            </w:pPr>
          </w:p>
          <w:p w:rsidR="002F270A" w:rsidRPr="009C7655" w:rsidRDefault="008A35D5" w:rsidP="00EF664F">
            <w:pPr>
              <w:spacing w:after="0" w:line="276" w:lineRule="auto"/>
              <w:jc w:val="center"/>
              <w:rPr>
                <w:rFonts w:ascii="Trebuchet MS" w:eastAsia="Times New Roman" w:hAnsi="Trebuchet MS"/>
                <w:b/>
                <w:lang w:val="ro-RO"/>
              </w:rPr>
            </w:pPr>
            <w:r w:rsidRPr="009C7655">
              <w:rPr>
                <w:rFonts w:ascii="Trebuchet MS" w:eastAsia="Times New Roman" w:hAnsi="Trebuchet MS"/>
                <w:b/>
                <w:lang w:val="ro-RO"/>
              </w:rPr>
              <w:t>Lege</w:t>
            </w:r>
          </w:p>
          <w:p w:rsidR="009C7655" w:rsidRPr="009C7655" w:rsidRDefault="009C7655" w:rsidP="009C7655">
            <w:pPr>
              <w:spacing w:after="120" w:line="276" w:lineRule="auto"/>
              <w:jc w:val="center"/>
              <w:rPr>
                <w:rFonts w:ascii="Trebuchet MS" w:hAnsi="Trebuchet MS"/>
                <w:b/>
                <w:strike/>
                <w:lang w:val="ro-RO"/>
              </w:rPr>
            </w:pPr>
            <w:r w:rsidRPr="009C7655">
              <w:rPr>
                <w:rFonts w:ascii="Trebuchet MS" w:hAnsi="Trebuchet MS"/>
                <w:b/>
                <w:lang w:val="ro-RO"/>
              </w:rPr>
              <w:t xml:space="preserve">pentru modificarea </w:t>
            </w:r>
            <w:r w:rsidR="003B7C06">
              <w:rPr>
                <w:rFonts w:ascii="Trebuchet MS" w:hAnsi="Trebuchet MS"/>
                <w:b/>
                <w:lang w:val="ro-RO"/>
              </w:rPr>
              <w:t>ș</w:t>
            </w:r>
            <w:r w:rsidRPr="009C7655">
              <w:rPr>
                <w:rFonts w:ascii="Trebuchet MS" w:hAnsi="Trebuchet MS"/>
                <w:b/>
                <w:lang w:val="ro-RO"/>
              </w:rPr>
              <w:t xml:space="preserve">i completarea </w:t>
            </w:r>
            <w:r w:rsidRPr="009C7655">
              <w:rPr>
                <w:rFonts w:ascii="Trebuchet MS" w:hAnsi="Trebuchet MS"/>
                <w:b/>
                <w:iCs/>
                <w:lang w:val="ro-RO"/>
              </w:rPr>
              <w:t>Legii nr. 286/2009 privind Codul penal</w:t>
            </w:r>
          </w:p>
          <w:p w:rsidR="001A05CE" w:rsidRPr="009C7655" w:rsidRDefault="001A05CE" w:rsidP="00EF664F">
            <w:pPr>
              <w:spacing w:after="0" w:line="276" w:lineRule="auto"/>
              <w:jc w:val="center"/>
              <w:rPr>
                <w:rFonts w:ascii="Trebuchet MS" w:eastAsia="Times New Roman" w:hAnsi="Trebuchet MS"/>
                <w:b/>
                <w:lang w:val="ro-RO"/>
              </w:rPr>
            </w:pPr>
          </w:p>
          <w:p w:rsidR="003A151C" w:rsidRPr="009C7655" w:rsidRDefault="003A151C" w:rsidP="00EF664F">
            <w:pPr>
              <w:spacing w:after="0" w:line="276" w:lineRule="auto"/>
              <w:jc w:val="center"/>
              <w:rPr>
                <w:rFonts w:ascii="Trebuchet MS" w:eastAsia="Times New Roman" w:hAnsi="Trebuchet MS"/>
                <w:b/>
                <w:lang w:val="ro-RO"/>
              </w:rPr>
            </w:pPr>
          </w:p>
        </w:tc>
      </w:tr>
    </w:tbl>
    <w:p w:rsidR="003A151C" w:rsidRPr="009C7655" w:rsidRDefault="003A151C" w:rsidP="00EF664F">
      <w:pPr>
        <w:spacing w:after="0" w:line="276" w:lineRule="auto"/>
        <w:jc w:val="center"/>
        <w:rPr>
          <w:rFonts w:ascii="Trebuchet MS" w:eastAsia="Times New Roman" w:hAnsi="Trebuchet MS" w:cs="Arial"/>
          <w:b/>
          <w:bCs/>
          <w:lang w:val="ro-RO"/>
        </w:rPr>
      </w:pPr>
    </w:p>
    <w:p w:rsidR="008827A7" w:rsidRPr="00C40094" w:rsidRDefault="008827A7" w:rsidP="00EF664F">
      <w:pPr>
        <w:spacing w:after="0" w:line="276" w:lineRule="auto"/>
        <w:jc w:val="center"/>
        <w:rPr>
          <w:rFonts w:ascii="Trebuchet MS" w:eastAsia="Times New Roman" w:hAnsi="Trebuchet MS" w:cs="Arial"/>
          <w:b/>
          <w:bCs/>
          <w:color w:val="FF0000"/>
          <w:lang w:val="ro-RO"/>
        </w:rPr>
      </w:pPr>
      <w:r w:rsidRPr="009C7655">
        <w:rPr>
          <w:rFonts w:ascii="Trebuchet MS" w:eastAsia="Times New Roman" w:hAnsi="Trebuchet MS" w:cs="Arial"/>
          <w:b/>
          <w:bCs/>
          <w:lang w:val="ro-RO"/>
        </w:rPr>
        <w:t>Sec</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iunea a 2-a</w:t>
      </w:r>
      <w:r w:rsidRPr="009C7655">
        <w:rPr>
          <w:rFonts w:ascii="Trebuchet MS" w:eastAsia="Times New Roman" w:hAnsi="Trebuchet MS" w:cs="Arial"/>
          <w:b/>
          <w:bCs/>
          <w:lang w:val="ro-RO"/>
        </w:rPr>
        <w:br/>
        <w:t xml:space="preserve">Motivul emiterii actului normativ </w:t>
      </w:r>
      <w:r w:rsidRPr="00C40094">
        <w:rPr>
          <w:rFonts w:ascii="Trebuchet MS" w:eastAsia="Times New Roman" w:hAnsi="Trebuchet MS" w:cs="Arial"/>
          <w:b/>
          <w:bCs/>
          <w:color w:val="FF0000"/>
          <w:lang w:val="ro-RO"/>
        </w:rPr>
        <w:br/>
      </w:r>
    </w:p>
    <w:tbl>
      <w:tblPr>
        <w:tblW w:w="9782" w:type="dxa"/>
        <w:tblInd w:w="-284" w:type="dxa"/>
        <w:tblCellMar>
          <w:top w:w="15" w:type="dxa"/>
          <w:left w:w="15" w:type="dxa"/>
          <w:bottom w:w="15" w:type="dxa"/>
          <w:right w:w="15" w:type="dxa"/>
        </w:tblCellMar>
        <w:tblLook w:val="04A0" w:firstRow="1" w:lastRow="0" w:firstColumn="1" w:lastColumn="0" w:noHBand="0" w:noVBand="1"/>
      </w:tblPr>
      <w:tblGrid>
        <w:gridCol w:w="20"/>
        <w:gridCol w:w="9762"/>
      </w:tblGrid>
      <w:tr w:rsidR="00C40094" w:rsidRPr="00C40094" w:rsidTr="003A151C">
        <w:trPr>
          <w:trHeight w:val="990"/>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9762" w:type="dxa"/>
            <w:tcBorders>
              <w:top w:val="single" w:sz="6" w:space="0" w:color="333333"/>
              <w:left w:val="single" w:sz="6" w:space="0" w:color="333333"/>
              <w:bottom w:val="single" w:sz="6" w:space="0" w:color="333333"/>
              <w:right w:val="single" w:sz="6" w:space="0" w:color="333333"/>
            </w:tcBorders>
            <w:hideMark/>
          </w:tcPr>
          <w:p w:rsidR="009075C6" w:rsidRPr="009C7655" w:rsidRDefault="008827A7" w:rsidP="00EF664F">
            <w:pPr>
              <w:spacing w:after="0" w:line="276" w:lineRule="auto"/>
              <w:ind w:left="113" w:right="130"/>
              <w:jc w:val="both"/>
              <w:rPr>
                <w:rFonts w:ascii="Trebuchet MS" w:eastAsia="Times New Roman" w:hAnsi="Trebuchet MS" w:cs="Arial"/>
                <w:b/>
                <w:lang w:val="ro-RO"/>
              </w:rPr>
            </w:pPr>
            <w:r w:rsidRPr="009C7655">
              <w:rPr>
                <w:rFonts w:ascii="Trebuchet MS" w:eastAsia="Times New Roman" w:hAnsi="Trebuchet MS" w:cs="Arial"/>
                <w:b/>
                <w:lang w:val="ro-RO"/>
              </w:rPr>
              <w:t>2.1. Sursa proiectului de act normativ</w:t>
            </w:r>
          </w:p>
          <w:p w:rsidR="008A35D5" w:rsidRPr="009C7655" w:rsidRDefault="008A35D5" w:rsidP="00EF664F">
            <w:pPr>
              <w:spacing w:after="0" w:line="276" w:lineRule="auto"/>
              <w:ind w:left="113" w:right="130"/>
              <w:jc w:val="both"/>
              <w:rPr>
                <w:rFonts w:ascii="Trebuchet MS" w:eastAsia="Times New Roman" w:hAnsi="Trebuchet MS" w:cs="Arial"/>
                <w:lang w:val="ro-RO"/>
              </w:rPr>
            </w:pPr>
            <w:r w:rsidRPr="009C7655">
              <w:rPr>
                <w:rFonts w:ascii="Trebuchet MS" w:eastAsia="Times New Roman" w:hAnsi="Trebuchet MS" w:cs="Arial"/>
                <w:lang w:val="ro-RO"/>
              </w:rPr>
              <w:t>Ini</w:t>
            </w:r>
            <w:r w:rsidR="003B7C06">
              <w:rPr>
                <w:rFonts w:ascii="Trebuchet MS" w:eastAsia="Times New Roman" w:hAnsi="Trebuchet MS" w:cs="Arial"/>
                <w:lang w:val="ro-RO"/>
              </w:rPr>
              <w:t>ț</w:t>
            </w:r>
            <w:r w:rsidRPr="009C7655">
              <w:rPr>
                <w:rFonts w:ascii="Trebuchet MS" w:eastAsia="Times New Roman" w:hAnsi="Trebuchet MS" w:cs="Arial"/>
                <w:lang w:val="ro-RO"/>
              </w:rPr>
              <w:t>iativa Ministerului Justi</w:t>
            </w:r>
            <w:r w:rsidR="003B7C06">
              <w:rPr>
                <w:rFonts w:ascii="Trebuchet MS" w:eastAsia="Times New Roman" w:hAnsi="Trebuchet MS" w:cs="Arial"/>
                <w:lang w:val="ro-RO"/>
              </w:rPr>
              <w:t>ț</w:t>
            </w:r>
            <w:r w:rsidRPr="009C7655">
              <w:rPr>
                <w:rFonts w:ascii="Trebuchet MS" w:eastAsia="Times New Roman" w:hAnsi="Trebuchet MS" w:cs="Arial"/>
                <w:lang w:val="ro-RO"/>
              </w:rPr>
              <w:t>iei</w:t>
            </w:r>
          </w:p>
          <w:p w:rsidR="008A35D5" w:rsidRPr="007D2DBD" w:rsidRDefault="008A35D5" w:rsidP="00EF664F">
            <w:pPr>
              <w:spacing w:after="0" w:line="276" w:lineRule="auto"/>
              <w:ind w:left="113" w:right="130"/>
              <w:jc w:val="both"/>
              <w:rPr>
                <w:rFonts w:ascii="Trebuchet MS" w:eastAsia="Times New Roman" w:hAnsi="Trebuchet MS" w:cs="Arial"/>
                <w:lang w:val="ro-RO"/>
              </w:rPr>
            </w:pPr>
          </w:p>
          <w:p w:rsidR="008A35D5" w:rsidRPr="00520121" w:rsidRDefault="008827A7" w:rsidP="00EF664F">
            <w:pPr>
              <w:spacing w:after="0" w:line="276" w:lineRule="auto"/>
              <w:ind w:left="113" w:right="130"/>
              <w:jc w:val="both"/>
              <w:rPr>
                <w:rFonts w:ascii="Trebuchet MS" w:eastAsia="Times New Roman" w:hAnsi="Trebuchet MS" w:cs="Arial"/>
                <w:b/>
                <w:lang w:val="ro-RO"/>
              </w:rPr>
            </w:pPr>
            <w:r w:rsidRPr="007D2DBD">
              <w:rPr>
                <w:rFonts w:ascii="Trebuchet MS" w:eastAsia="Times New Roman" w:hAnsi="Trebuchet MS" w:cs="Arial"/>
                <w:b/>
                <w:lang w:val="ro-RO"/>
              </w:rPr>
              <w:t>2.2. Descrierea situa</w:t>
            </w:r>
            <w:r w:rsidR="003B7C06">
              <w:rPr>
                <w:rFonts w:ascii="Trebuchet MS" w:eastAsia="Times New Roman" w:hAnsi="Trebuchet MS" w:cs="Arial"/>
                <w:b/>
                <w:lang w:val="ro-RO"/>
              </w:rPr>
              <w:t>ț</w:t>
            </w:r>
            <w:r w:rsidRPr="007D2DBD">
              <w:rPr>
                <w:rFonts w:ascii="Trebuchet MS" w:eastAsia="Times New Roman" w:hAnsi="Trebuchet MS" w:cs="Arial"/>
                <w:b/>
                <w:lang w:val="ro-RO"/>
              </w:rPr>
              <w:t>iei actuale</w:t>
            </w:r>
            <w:r w:rsidR="008A35D5" w:rsidRPr="007D2DBD">
              <w:rPr>
                <w:rFonts w:ascii="Trebuchet MS" w:eastAsia="Times New Roman" w:hAnsi="Trebuchet MS" w:cs="Arial"/>
                <w:b/>
                <w:lang w:val="ro-RO"/>
              </w:rPr>
              <w:t xml:space="preserve"> </w:t>
            </w:r>
          </w:p>
          <w:p w:rsidR="007D2DBD" w:rsidRPr="00520121" w:rsidRDefault="007D2DBD" w:rsidP="00EF664F">
            <w:pPr>
              <w:spacing w:after="0" w:line="276" w:lineRule="auto"/>
              <w:ind w:left="113" w:right="130"/>
              <w:jc w:val="both"/>
              <w:rPr>
                <w:rFonts w:ascii="Trebuchet MS" w:hAnsi="Trebuchet MS"/>
                <w:lang w:val="ro-RO"/>
              </w:rPr>
            </w:pPr>
            <w:r w:rsidRPr="00520121">
              <w:rPr>
                <w:rFonts w:ascii="Trebuchet MS" w:hAnsi="Trebuchet MS"/>
                <w:lang w:val="ro-RO"/>
              </w:rPr>
              <w:t>În forma ini</w:t>
            </w:r>
            <w:r w:rsidR="003B7C06" w:rsidRPr="00520121">
              <w:rPr>
                <w:rFonts w:ascii="Trebuchet MS" w:hAnsi="Trebuchet MS"/>
                <w:lang w:val="ro-RO"/>
              </w:rPr>
              <w:t>ț</w:t>
            </w:r>
            <w:r w:rsidRPr="00520121">
              <w:rPr>
                <w:rFonts w:ascii="Trebuchet MS" w:hAnsi="Trebuchet MS"/>
                <w:lang w:val="ro-RO"/>
              </w:rPr>
              <w:t xml:space="preserve">ială a </w:t>
            </w:r>
            <w:r w:rsidRPr="00520121">
              <w:rPr>
                <w:rFonts w:ascii="Trebuchet MS" w:hAnsi="Trebuchet MS" w:cs="Times New Roman"/>
                <w:lang w:val="ro-RO"/>
              </w:rPr>
              <w:t xml:space="preserve">Legii nr. 286/2009 privind Codul penal, publicată în Monitorul Oficial al României, Partea I, nr. 510 din 24 iulie 2009, </w:t>
            </w:r>
            <w:r w:rsidRPr="00520121">
              <w:rPr>
                <w:rFonts w:ascii="Trebuchet MS" w:hAnsi="Trebuchet MS"/>
                <w:lang w:val="ro-RO"/>
              </w:rPr>
              <w:t>art. 285, care reglementează infrac</w:t>
            </w:r>
            <w:r w:rsidR="003B7C06" w:rsidRPr="00520121">
              <w:rPr>
                <w:rFonts w:ascii="Trebuchet MS" w:hAnsi="Trebuchet MS"/>
                <w:lang w:val="ro-RO"/>
              </w:rPr>
              <w:t>ț</w:t>
            </w:r>
            <w:r w:rsidRPr="00520121">
              <w:rPr>
                <w:rFonts w:ascii="Trebuchet MS" w:hAnsi="Trebuchet MS"/>
                <w:lang w:val="ro-RO"/>
              </w:rPr>
              <w:t>iunea de evadare, avea următorul cuprins:</w:t>
            </w:r>
          </w:p>
          <w:p w:rsidR="007D2DBD" w:rsidRPr="007D2DBD" w:rsidRDefault="007D2DBD" w:rsidP="007D2DBD">
            <w:pPr>
              <w:spacing w:after="0" w:line="276" w:lineRule="auto"/>
              <w:ind w:left="113" w:right="130"/>
              <w:jc w:val="both"/>
              <w:rPr>
                <w:rFonts w:ascii="Trebuchet MS" w:hAnsi="Trebuchet MS"/>
                <w:i/>
                <w:lang w:val="ro-RO"/>
              </w:rPr>
            </w:pPr>
            <w:r w:rsidRPr="007D2DBD">
              <w:rPr>
                <w:rFonts w:ascii="Trebuchet MS" w:hAnsi="Trebuchet MS"/>
                <w:i/>
                <w:lang w:val="ro-RO"/>
              </w:rPr>
              <w:t>„Art. 285. Evadarea</w:t>
            </w:r>
          </w:p>
          <w:p w:rsidR="007D2DBD" w:rsidRPr="007D2DBD" w:rsidRDefault="007D2DBD" w:rsidP="007D2DBD">
            <w:pPr>
              <w:spacing w:after="0" w:line="276" w:lineRule="auto"/>
              <w:ind w:left="113" w:right="130"/>
              <w:jc w:val="both"/>
              <w:rPr>
                <w:rFonts w:ascii="Trebuchet MS" w:hAnsi="Trebuchet MS"/>
                <w:i/>
                <w:lang w:val="ro-RO"/>
              </w:rPr>
            </w:pPr>
            <w:r w:rsidRPr="007D2DBD">
              <w:rPr>
                <w:rFonts w:ascii="Trebuchet MS" w:hAnsi="Trebuchet MS"/>
                <w:i/>
                <w:lang w:val="ro-RO"/>
              </w:rPr>
              <w:t>(1) Evadarea din starea legală de re</w:t>
            </w:r>
            <w:r w:rsidR="003B7C06">
              <w:rPr>
                <w:rFonts w:ascii="Trebuchet MS" w:hAnsi="Trebuchet MS"/>
                <w:i/>
                <w:lang w:val="ro-RO"/>
              </w:rPr>
              <w:t>ț</w:t>
            </w:r>
            <w:r w:rsidRPr="007D2DBD">
              <w:rPr>
                <w:rFonts w:ascii="Trebuchet MS" w:hAnsi="Trebuchet MS"/>
                <w:i/>
                <w:lang w:val="ro-RO"/>
              </w:rPr>
              <w:t>inere sau de de</w:t>
            </w:r>
            <w:r w:rsidR="003B7C06">
              <w:rPr>
                <w:rFonts w:ascii="Trebuchet MS" w:hAnsi="Trebuchet MS"/>
                <w:i/>
                <w:lang w:val="ro-RO"/>
              </w:rPr>
              <w:t>ț</w:t>
            </w:r>
            <w:r w:rsidRPr="007D2DBD">
              <w:rPr>
                <w:rFonts w:ascii="Trebuchet MS" w:hAnsi="Trebuchet MS"/>
                <w:i/>
                <w:lang w:val="ro-RO"/>
              </w:rPr>
              <w:t>inere se pedepse</w:t>
            </w:r>
            <w:r w:rsidR="003B7C06">
              <w:rPr>
                <w:rFonts w:ascii="Trebuchet MS" w:hAnsi="Trebuchet MS"/>
                <w:i/>
                <w:lang w:val="ro-RO"/>
              </w:rPr>
              <w:t>ș</w:t>
            </w:r>
            <w:r w:rsidRPr="007D2DBD">
              <w:rPr>
                <w:rFonts w:ascii="Trebuchet MS" w:hAnsi="Trebuchet MS"/>
                <w:i/>
                <w:lang w:val="ro-RO"/>
              </w:rPr>
              <w:t>te cu închisoarea de la 6 luni la 3 ani.</w:t>
            </w:r>
          </w:p>
          <w:p w:rsidR="007D2DBD" w:rsidRPr="007D2DBD" w:rsidRDefault="007D2DBD" w:rsidP="007D2DBD">
            <w:pPr>
              <w:spacing w:after="0" w:line="276" w:lineRule="auto"/>
              <w:ind w:left="113" w:right="130"/>
              <w:jc w:val="both"/>
              <w:rPr>
                <w:rFonts w:ascii="Trebuchet MS" w:hAnsi="Trebuchet MS"/>
                <w:i/>
                <w:lang w:val="ro-RO"/>
              </w:rPr>
            </w:pPr>
            <w:r w:rsidRPr="007D2DBD">
              <w:rPr>
                <w:rFonts w:ascii="Trebuchet MS" w:hAnsi="Trebuchet MS"/>
                <w:i/>
                <w:lang w:val="ro-RO"/>
              </w:rPr>
              <w:t>(2) Când evadarea este săvâr</w:t>
            </w:r>
            <w:r w:rsidR="003B7C06">
              <w:rPr>
                <w:rFonts w:ascii="Trebuchet MS" w:hAnsi="Trebuchet MS"/>
                <w:i/>
                <w:lang w:val="ro-RO"/>
              </w:rPr>
              <w:t>ș</w:t>
            </w:r>
            <w:r w:rsidRPr="007D2DBD">
              <w:rPr>
                <w:rFonts w:ascii="Trebuchet MS" w:hAnsi="Trebuchet MS"/>
                <w:i/>
                <w:lang w:val="ro-RO"/>
              </w:rPr>
              <w:t>ită prin folosire de violen</w:t>
            </w:r>
            <w:r w:rsidR="003B7C06">
              <w:rPr>
                <w:rFonts w:ascii="Trebuchet MS" w:hAnsi="Trebuchet MS"/>
                <w:i/>
                <w:lang w:val="ro-RO"/>
              </w:rPr>
              <w:t>ț</w:t>
            </w:r>
            <w:r w:rsidRPr="007D2DBD">
              <w:rPr>
                <w:rFonts w:ascii="Trebuchet MS" w:hAnsi="Trebuchet MS"/>
                <w:i/>
                <w:lang w:val="ro-RO"/>
              </w:rPr>
              <w:t xml:space="preserve">e sau arme, pedeapsa este închisoarea de la unu la 5 ani </w:t>
            </w:r>
            <w:r w:rsidR="003B7C06">
              <w:rPr>
                <w:rFonts w:ascii="Trebuchet MS" w:hAnsi="Trebuchet MS"/>
                <w:i/>
                <w:lang w:val="ro-RO"/>
              </w:rPr>
              <w:t>ș</w:t>
            </w:r>
            <w:r w:rsidRPr="007D2DBD">
              <w:rPr>
                <w:rFonts w:ascii="Trebuchet MS" w:hAnsi="Trebuchet MS"/>
                <w:i/>
                <w:lang w:val="ro-RO"/>
              </w:rPr>
              <w:t>i interzicerea exercitării unor drepturi.</w:t>
            </w:r>
          </w:p>
          <w:p w:rsidR="007D2DBD" w:rsidRPr="007D2DBD" w:rsidRDefault="007D2DBD" w:rsidP="007D2DBD">
            <w:pPr>
              <w:spacing w:after="0" w:line="276" w:lineRule="auto"/>
              <w:ind w:left="113" w:right="130"/>
              <w:jc w:val="both"/>
              <w:rPr>
                <w:rFonts w:ascii="Trebuchet MS" w:hAnsi="Trebuchet MS"/>
                <w:i/>
                <w:lang w:val="ro-RO"/>
              </w:rPr>
            </w:pPr>
            <w:r w:rsidRPr="007D2DBD">
              <w:rPr>
                <w:rFonts w:ascii="Trebuchet MS" w:hAnsi="Trebuchet MS"/>
                <w:i/>
                <w:lang w:val="ro-RO"/>
              </w:rPr>
              <w:t>(3) Se consideră evadare:</w:t>
            </w:r>
          </w:p>
          <w:p w:rsidR="007D2DBD" w:rsidRPr="007D2DBD" w:rsidRDefault="007D2DBD" w:rsidP="007D2DBD">
            <w:pPr>
              <w:spacing w:after="0" w:line="276" w:lineRule="auto"/>
              <w:ind w:left="113" w:right="130"/>
              <w:jc w:val="both"/>
              <w:rPr>
                <w:rFonts w:ascii="Trebuchet MS" w:hAnsi="Trebuchet MS"/>
                <w:i/>
                <w:lang w:val="ro-RO"/>
              </w:rPr>
            </w:pPr>
            <w:r w:rsidRPr="007D2DBD">
              <w:rPr>
                <w:rFonts w:ascii="Trebuchet MS" w:hAnsi="Trebuchet MS"/>
                <w:i/>
                <w:lang w:val="ro-RO"/>
              </w:rPr>
              <w:t>a) neprezentarea nejustificată a persoanei condamnate la locul de de</w:t>
            </w:r>
            <w:r w:rsidR="003B7C06">
              <w:rPr>
                <w:rFonts w:ascii="Trebuchet MS" w:hAnsi="Trebuchet MS"/>
                <w:i/>
                <w:lang w:val="ro-RO"/>
              </w:rPr>
              <w:t>ț</w:t>
            </w:r>
            <w:r w:rsidRPr="007D2DBD">
              <w:rPr>
                <w:rFonts w:ascii="Trebuchet MS" w:hAnsi="Trebuchet MS"/>
                <w:i/>
                <w:lang w:val="ro-RO"/>
              </w:rPr>
              <w:t>inere, la expirarea perioadei în care s-a aflat legal în stare de libertate;</w:t>
            </w:r>
          </w:p>
          <w:p w:rsidR="007D2DBD" w:rsidRPr="007D2DBD" w:rsidRDefault="007D2DBD" w:rsidP="007D2DBD">
            <w:pPr>
              <w:spacing w:after="0" w:line="276" w:lineRule="auto"/>
              <w:ind w:left="113" w:right="130"/>
              <w:jc w:val="both"/>
              <w:rPr>
                <w:rFonts w:ascii="Trebuchet MS" w:hAnsi="Trebuchet MS"/>
                <w:i/>
                <w:lang w:val="ro-RO"/>
              </w:rPr>
            </w:pPr>
            <w:r w:rsidRPr="007D2DBD">
              <w:rPr>
                <w:rFonts w:ascii="Trebuchet MS" w:hAnsi="Trebuchet MS"/>
                <w:i/>
                <w:lang w:val="ro-RO"/>
              </w:rPr>
              <w:t>b) părăsirea, fără autorizare, de către persoana condamnată, a locului de muncă, aflat în exteriorul locului de de</w:t>
            </w:r>
            <w:r w:rsidR="003B7C06">
              <w:rPr>
                <w:rFonts w:ascii="Trebuchet MS" w:hAnsi="Trebuchet MS"/>
                <w:i/>
                <w:lang w:val="ro-RO"/>
              </w:rPr>
              <w:t>ț</w:t>
            </w:r>
            <w:r w:rsidRPr="007D2DBD">
              <w:rPr>
                <w:rFonts w:ascii="Trebuchet MS" w:hAnsi="Trebuchet MS"/>
                <w:i/>
                <w:lang w:val="ro-RO"/>
              </w:rPr>
              <w:t>inere.</w:t>
            </w:r>
          </w:p>
          <w:p w:rsidR="007D2DBD" w:rsidRPr="007D2DBD" w:rsidRDefault="007D2DBD" w:rsidP="007D2DBD">
            <w:pPr>
              <w:spacing w:after="0" w:line="276" w:lineRule="auto"/>
              <w:ind w:left="113" w:right="130"/>
              <w:jc w:val="both"/>
              <w:rPr>
                <w:rFonts w:ascii="Trebuchet MS" w:hAnsi="Trebuchet MS"/>
                <w:i/>
                <w:lang w:val="ro-RO"/>
              </w:rPr>
            </w:pPr>
            <w:r w:rsidRPr="007D2DBD">
              <w:rPr>
                <w:rFonts w:ascii="Trebuchet MS" w:hAnsi="Trebuchet MS"/>
                <w:i/>
                <w:lang w:val="ro-RO"/>
              </w:rPr>
              <w:t>(4) Pedeapsa aplicată pentru infrac</w:t>
            </w:r>
            <w:r w:rsidR="003B7C06">
              <w:rPr>
                <w:rFonts w:ascii="Trebuchet MS" w:hAnsi="Trebuchet MS"/>
                <w:i/>
                <w:lang w:val="ro-RO"/>
              </w:rPr>
              <w:t>ț</w:t>
            </w:r>
            <w:r w:rsidRPr="007D2DBD">
              <w:rPr>
                <w:rFonts w:ascii="Trebuchet MS" w:hAnsi="Trebuchet MS"/>
                <w:i/>
                <w:lang w:val="ro-RO"/>
              </w:rPr>
              <w:t>iunea de evadare se adaugă la restul rămas neexecutat din pedeapsă la data evadării.</w:t>
            </w:r>
          </w:p>
          <w:p w:rsidR="007D2DBD" w:rsidRPr="007D2DBD" w:rsidRDefault="007D2DBD" w:rsidP="007D2DBD">
            <w:pPr>
              <w:spacing w:after="0" w:line="276" w:lineRule="auto"/>
              <w:ind w:left="113" w:right="130"/>
              <w:jc w:val="both"/>
              <w:rPr>
                <w:rFonts w:ascii="Trebuchet MS" w:hAnsi="Trebuchet MS"/>
                <w:i/>
                <w:lang w:val="ro-RO"/>
              </w:rPr>
            </w:pPr>
            <w:r w:rsidRPr="007D2DBD">
              <w:rPr>
                <w:rFonts w:ascii="Trebuchet MS" w:hAnsi="Trebuchet MS"/>
                <w:i/>
                <w:lang w:val="ro-RO"/>
              </w:rPr>
              <w:t>(5) Tentativa la infrac</w:t>
            </w:r>
            <w:r w:rsidR="003B7C06">
              <w:rPr>
                <w:rFonts w:ascii="Trebuchet MS" w:hAnsi="Trebuchet MS"/>
                <w:i/>
                <w:lang w:val="ro-RO"/>
              </w:rPr>
              <w:t>ț</w:t>
            </w:r>
            <w:r w:rsidRPr="007D2DBD">
              <w:rPr>
                <w:rFonts w:ascii="Trebuchet MS" w:hAnsi="Trebuchet MS"/>
                <w:i/>
                <w:lang w:val="ro-RO"/>
              </w:rPr>
              <w:t xml:space="preserve">iunile prevăzute în alin. (1) </w:t>
            </w:r>
            <w:r w:rsidR="003B7C06">
              <w:rPr>
                <w:rFonts w:ascii="Trebuchet MS" w:hAnsi="Trebuchet MS"/>
                <w:i/>
                <w:lang w:val="ro-RO"/>
              </w:rPr>
              <w:t>ș</w:t>
            </w:r>
            <w:r w:rsidRPr="007D2DBD">
              <w:rPr>
                <w:rFonts w:ascii="Trebuchet MS" w:hAnsi="Trebuchet MS"/>
                <w:i/>
                <w:lang w:val="ro-RO"/>
              </w:rPr>
              <w:t>i alin. (2) se pedepse</w:t>
            </w:r>
            <w:r w:rsidR="003B7C06">
              <w:rPr>
                <w:rFonts w:ascii="Trebuchet MS" w:hAnsi="Trebuchet MS"/>
                <w:i/>
                <w:lang w:val="ro-RO"/>
              </w:rPr>
              <w:t>ș</w:t>
            </w:r>
            <w:r w:rsidRPr="007D2DBD">
              <w:rPr>
                <w:rFonts w:ascii="Trebuchet MS" w:hAnsi="Trebuchet MS"/>
                <w:i/>
                <w:lang w:val="ro-RO"/>
              </w:rPr>
              <w:t>te.”</w:t>
            </w:r>
          </w:p>
          <w:p w:rsidR="007D2DBD" w:rsidRPr="004379BD" w:rsidRDefault="007D2DBD" w:rsidP="00EF664F">
            <w:pPr>
              <w:spacing w:after="0" w:line="276" w:lineRule="auto"/>
              <w:ind w:left="113" w:right="130"/>
              <w:jc w:val="both"/>
              <w:rPr>
                <w:rFonts w:ascii="Trebuchet MS" w:hAnsi="Trebuchet MS"/>
                <w:lang w:val="ro-RO"/>
              </w:rPr>
            </w:pPr>
          </w:p>
          <w:p w:rsidR="004379BD" w:rsidRPr="004379BD" w:rsidRDefault="007D2DBD" w:rsidP="004379BD">
            <w:pPr>
              <w:spacing w:after="0" w:line="276" w:lineRule="auto"/>
              <w:ind w:left="113" w:right="130"/>
              <w:jc w:val="both"/>
              <w:rPr>
                <w:rFonts w:ascii="Trebuchet MS" w:hAnsi="Trebuchet MS"/>
                <w:lang w:val="ro-RO"/>
              </w:rPr>
            </w:pPr>
            <w:r w:rsidRPr="004379BD">
              <w:rPr>
                <w:rFonts w:ascii="Trebuchet MS" w:hAnsi="Trebuchet MS"/>
                <w:lang w:val="ro-RO"/>
              </w:rPr>
              <w:t xml:space="preserve">După cum se poate observa, legiuitorul a optat să incrimineze numai anumite comportamente în legătură cu executarea </w:t>
            </w:r>
            <w:r w:rsidR="00D0099D">
              <w:rPr>
                <w:rFonts w:ascii="Trebuchet MS" w:hAnsi="Trebuchet MS"/>
                <w:lang w:val="ro-RO"/>
              </w:rPr>
              <w:t xml:space="preserve">unor </w:t>
            </w:r>
            <w:r w:rsidRPr="004379BD">
              <w:rPr>
                <w:rFonts w:ascii="Trebuchet MS" w:hAnsi="Trebuchet MS"/>
                <w:lang w:val="ro-RO"/>
              </w:rPr>
              <w:t>măsuri preventive privative de libertate sau, după caz, a unor pedepse privative de libertate</w:t>
            </w:r>
            <w:r w:rsidR="004379BD" w:rsidRPr="004379BD">
              <w:rPr>
                <w:rFonts w:ascii="Trebuchet MS" w:hAnsi="Trebuchet MS"/>
                <w:lang w:val="ro-RO"/>
              </w:rPr>
              <w:t xml:space="preserve">, respectiv: </w:t>
            </w:r>
          </w:p>
          <w:p w:rsidR="004379BD" w:rsidRPr="004379BD" w:rsidRDefault="004379BD" w:rsidP="004379BD">
            <w:pPr>
              <w:pStyle w:val="ListParagraph"/>
              <w:numPr>
                <w:ilvl w:val="0"/>
                <w:numId w:val="2"/>
              </w:numPr>
              <w:tabs>
                <w:tab w:val="left" w:pos="345"/>
              </w:tabs>
              <w:spacing w:after="0" w:line="276" w:lineRule="auto"/>
              <w:ind w:left="106" w:right="130" w:firstLine="0"/>
              <w:jc w:val="both"/>
              <w:rPr>
                <w:rFonts w:ascii="Trebuchet MS" w:hAnsi="Trebuchet MS"/>
                <w:lang w:val="ro-RO"/>
              </w:rPr>
            </w:pPr>
            <w:r w:rsidRPr="004379BD">
              <w:rPr>
                <w:rFonts w:ascii="Trebuchet MS" w:hAnsi="Trebuchet MS"/>
                <w:lang w:val="ro-RO"/>
              </w:rPr>
              <w:t>evadarea din starea legală de re</w:t>
            </w:r>
            <w:r w:rsidR="003B7C06">
              <w:rPr>
                <w:rFonts w:ascii="Trebuchet MS" w:hAnsi="Trebuchet MS"/>
                <w:lang w:val="ro-RO"/>
              </w:rPr>
              <w:t>ț</w:t>
            </w:r>
            <w:r w:rsidRPr="004379BD">
              <w:rPr>
                <w:rFonts w:ascii="Trebuchet MS" w:hAnsi="Trebuchet MS"/>
                <w:lang w:val="ro-RO"/>
              </w:rPr>
              <w:t>inere sau de de</w:t>
            </w:r>
            <w:r w:rsidR="003B7C06">
              <w:rPr>
                <w:rFonts w:ascii="Trebuchet MS" w:hAnsi="Trebuchet MS"/>
                <w:lang w:val="ro-RO"/>
              </w:rPr>
              <w:t>ț</w:t>
            </w:r>
            <w:r w:rsidRPr="004379BD">
              <w:rPr>
                <w:rFonts w:ascii="Trebuchet MS" w:hAnsi="Trebuchet MS"/>
                <w:lang w:val="ro-RO"/>
              </w:rPr>
              <w:t xml:space="preserve">inere; </w:t>
            </w:r>
          </w:p>
          <w:p w:rsidR="004379BD" w:rsidRPr="004379BD" w:rsidRDefault="004379BD" w:rsidP="004379BD">
            <w:pPr>
              <w:pStyle w:val="ListParagraph"/>
              <w:numPr>
                <w:ilvl w:val="0"/>
                <w:numId w:val="2"/>
              </w:numPr>
              <w:tabs>
                <w:tab w:val="left" w:pos="345"/>
              </w:tabs>
              <w:spacing w:after="0" w:line="276" w:lineRule="auto"/>
              <w:ind w:left="106" w:right="130" w:firstLine="0"/>
              <w:jc w:val="both"/>
              <w:rPr>
                <w:rFonts w:ascii="Trebuchet MS" w:hAnsi="Trebuchet MS"/>
                <w:lang w:val="ro-RO"/>
              </w:rPr>
            </w:pPr>
            <w:r w:rsidRPr="004379BD">
              <w:rPr>
                <w:rFonts w:ascii="Trebuchet MS" w:hAnsi="Trebuchet MS"/>
                <w:lang w:val="ro-RO"/>
              </w:rPr>
              <w:t>neprezentarea nejustificată a persoanei condamnate la locul de de</w:t>
            </w:r>
            <w:r w:rsidR="003B7C06">
              <w:rPr>
                <w:rFonts w:ascii="Trebuchet MS" w:hAnsi="Trebuchet MS"/>
                <w:lang w:val="ro-RO"/>
              </w:rPr>
              <w:t>ț</w:t>
            </w:r>
            <w:r w:rsidRPr="004379BD">
              <w:rPr>
                <w:rFonts w:ascii="Trebuchet MS" w:hAnsi="Trebuchet MS"/>
                <w:lang w:val="ro-RO"/>
              </w:rPr>
              <w:t xml:space="preserve">inere, la expirarea perioadei în care s-a aflat legal în stare de libertate; </w:t>
            </w:r>
          </w:p>
          <w:p w:rsidR="007D2DBD" w:rsidRPr="004379BD" w:rsidRDefault="004379BD" w:rsidP="004379BD">
            <w:pPr>
              <w:pStyle w:val="ListParagraph"/>
              <w:numPr>
                <w:ilvl w:val="0"/>
                <w:numId w:val="2"/>
              </w:numPr>
              <w:tabs>
                <w:tab w:val="left" w:pos="345"/>
              </w:tabs>
              <w:spacing w:after="0" w:line="276" w:lineRule="auto"/>
              <w:ind w:left="106" w:right="130" w:firstLine="0"/>
              <w:jc w:val="both"/>
              <w:rPr>
                <w:rFonts w:ascii="Trebuchet MS" w:hAnsi="Trebuchet MS"/>
                <w:lang w:val="ro-RO"/>
              </w:rPr>
            </w:pPr>
            <w:r w:rsidRPr="004379BD">
              <w:rPr>
                <w:rFonts w:ascii="Trebuchet MS" w:hAnsi="Trebuchet MS"/>
                <w:lang w:val="ro-RO"/>
              </w:rPr>
              <w:t>părăsirea, fără autorizare, de către persoana condamnată, a locului de muncă, aflat în exteriorul locului de de</w:t>
            </w:r>
            <w:r w:rsidR="003B7C06">
              <w:rPr>
                <w:rFonts w:ascii="Trebuchet MS" w:hAnsi="Trebuchet MS"/>
                <w:lang w:val="ro-RO"/>
              </w:rPr>
              <w:t>ț</w:t>
            </w:r>
            <w:r w:rsidRPr="004379BD">
              <w:rPr>
                <w:rFonts w:ascii="Trebuchet MS" w:hAnsi="Trebuchet MS"/>
                <w:lang w:val="ro-RO"/>
              </w:rPr>
              <w:t>inere.</w:t>
            </w:r>
          </w:p>
          <w:p w:rsidR="004379BD" w:rsidRPr="003B7C06" w:rsidRDefault="004379BD" w:rsidP="004379BD">
            <w:pPr>
              <w:spacing w:after="0" w:line="276" w:lineRule="auto"/>
              <w:ind w:left="113" w:right="130"/>
              <w:jc w:val="both"/>
              <w:rPr>
                <w:rFonts w:ascii="Trebuchet MS" w:hAnsi="Trebuchet MS"/>
                <w:lang w:val="ro-RO"/>
              </w:rPr>
            </w:pPr>
            <w:r w:rsidRPr="003B7C06">
              <w:rPr>
                <w:rFonts w:ascii="Trebuchet MS" w:hAnsi="Trebuchet MS"/>
                <w:lang w:val="ro-RO"/>
              </w:rPr>
              <w:lastRenderedPageBreak/>
              <w:t xml:space="preserve">Recent, prin Legea nr. 146/2021 privind monitorizarea electronică în cadrul unor proceduri judiciare </w:t>
            </w:r>
            <w:r w:rsidR="003B7C06">
              <w:rPr>
                <w:rFonts w:ascii="Trebuchet MS" w:hAnsi="Trebuchet MS"/>
                <w:lang w:val="ro-RO"/>
              </w:rPr>
              <w:t>ș</w:t>
            </w:r>
            <w:r w:rsidRPr="003B7C06">
              <w:rPr>
                <w:rFonts w:ascii="Trebuchet MS" w:hAnsi="Trebuchet MS"/>
                <w:lang w:val="ro-RO"/>
              </w:rPr>
              <w:t>i execu</w:t>
            </w:r>
            <w:r w:rsidR="003B7C06">
              <w:rPr>
                <w:rFonts w:ascii="Trebuchet MS" w:hAnsi="Trebuchet MS"/>
                <w:lang w:val="ro-RO"/>
              </w:rPr>
              <w:t>ț</w:t>
            </w:r>
            <w:r w:rsidRPr="003B7C06">
              <w:rPr>
                <w:rFonts w:ascii="Trebuchet MS" w:hAnsi="Trebuchet MS"/>
                <w:lang w:val="ro-RO"/>
              </w:rPr>
              <w:t>ional penale</w:t>
            </w:r>
            <w:r w:rsidRPr="003B7C06">
              <w:rPr>
                <w:rFonts w:ascii="Trebuchet MS" w:hAnsi="Trebuchet MS" w:cs="Times New Roman"/>
                <w:lang w:val="ro-RO"/>
              </w:rPr>
              <w:t xml:space="preserve">, publicată în Monitorul Oficial al României, Partea I, nr. </w:t>
            </w:r>
            <w:r w:rsidRPr="003B7C06">
              <w:rPr>
                <w:rFonts w:ascii="Trebuchet MS" w:hAnsi="Trebuchet MS"/>
                <w:lang w:val="ro-RO"/>
              </w:rPr>
              <w:t>515 din 18 mai 2021, sfera de aplicare a infrac</w:t>
            </w:r>
            <w:r w:rsidR="003B7C06">
              <w:rPr>
                <w:rFonts w:ascii="Trebuchet MS" w:hAnsi="Trebuchet MS"/>
                <w:lang w:val="ro-RO"/>
              </w:rPr>
              <w:t>ț</w:t>
            </w:r>
            <w:r w:rsidRPr="003B7C06">
              <w:rPr>
                <w:rFonts w:ascii="Trebuchet MS" w:hAnsi="Trebuchet MS"/>
                <w:lang w:val="ro-RO"/>
              </w:rPr>
              <w:t xml:space="preserve">iunii de evadare a fost extinsă, fiind asimilată evadării </w:t>
            </w:r>
            <w:r w:rsidR="003B7C06">
              <w:rPr>
                <w:rFonts w:ascii="Trebuchet MS" w:hAnsi="Trebuchet MS"/>
                <w:lang w:val="ro-RO"/>
              </w:rPr>
              <w:t>ș</w:t>
            </w:r>
            <w:r w:rsidRPr="003B7C06">
              <w:rPr>
                <w:rFonts w:ascii="Trebuchet MS" w:hAnsi="Trebuchet MS"/>
                <w:lang w:val="ro-RO"/>
              </w:rPr>
              <w:t xml:space="preserve">i  </w:t>
            </w:r>
          </w:p>
          <w:p w:rsidR="004379BD" w:rsidRPr="003B7C06" w:rsidRDefault="004379BD" w:rsidP="004379BD">
            <w:pPr>
              <w:spacing w:after="0" w:line="276" w:lineRule="auto"/>
              <w:ind w:left="113" w:right="130"/>
              <w:jc w:val="both"/>
              <w:rPr>
                <w:rFonts w:ascii="Trebuchet MS" w:hAnsi="Trebuchet MS"/>
                <w:i/>
                <w:lang w:val="ro-RO"/>
              </w:rPr>
            </w:pPr>
            <w:r w:rsidRPr="003B7C06">
              <w:rPr>
                <w:rFonts w:ascii="Trebuchet MS" w:hAnsi="Trebuchet MS"/>
                <w:i/>
                <w:lang w:val="ro-RO"/>
              </w:rPr>
              <w:t>„încălcarea de către persoana aflată în arest la domiciliu a obliga</w:t>
            </w:r>
            <w:r w:rsidR="003B7C06">
              <w:rPr>
                <w:rFonts w:ascii="Trebuchet MS" w:hAnsi="Trebuchet MS"/>
                <w:i/>
                <w:lang w:val="ro-RO"/>
              </w:rPr>
              <w:t>ț</w:t>
            </w:r>
            <w:r w:rsidRPr="003B7C06">
              <w:rPr>
                <w:rFonts w:ascii="Trebuchet MS" w:hAnsi="Trebuchet MS"/>
                <w:i/>
                <w:lang w:val="ro-RO"/>
              </w:rPr>
              <w:t>iei de a nu părăsi imobilul ori nerespectarea de către aceasta a itinerarului sau condi</w:t>
            </w:r>
            <w:r w:rsidR="003B7C06">
              <w:rPr>
                <w:rFonts w:ascii="Trebuchet MS" w:hAnsi="Trebuchet MS"/>
                <w:i/>
                <w:lang w:val="ro-RO"/>
              </w:rPr>
              <w:t>ț</w:t>
            </w:r>
            <w:r w:rsidRPr="003B7C06">
              <w:rPr>
                <w:rFonts w:ascii="Trebuchet MS" w:hAnsi="Trebuchet MS"/>
                <w:i/>
                <w:lang w:val="ro-RO"/>
              </w:rPr>
              <w:t>iilor de deplasare, stabilite potrivit legii.”</w:t>
            </w:r>
          </w:p>
          <w:p w:rsidR="004379BD" w:rsidRPr="00520121" w:rsidRDefault="004379BD" w:rsidP="004379BD">
            <w:pPr>
              <w:spacing w:after="0" w:line="276" w:lineRule="auto"/>
              <w:ind w:left="113" w:right="130"/>
              <w:jc w:val="both"/>
              <w:rPr>
                <w:rFonts w:ascii="Trebuchet MS" w:hAnsi="Trebuchet MS"/>
                <w:lang w:val="ro-RO"/>
              </w:rPr>
            </w:pPr>
          </w:p>
          <w:p w:rsidR="005811CB" w:rsidRPr="00520121" w:rsidRDefault="003B7C06" w:rsidP="004379BD">
            <w:pPr>
              <w:spacing w:after="0" w:line="276" w:lineRule="auto"/>
              <w:ind w:left="113" w:right="130"/>
              <w:jc w:val="both"/>
              <w:rPr>
                <w:rFonts w:ascii="Trebuchet MS" w:hAnsi="Trebuchet MS"/>
                <w:i/>
                <w:lang w:val="ro-RO"/>
              </w:rPr>
            </w:pPr>
            <w:r w:rsidRPr="00520121">
              <w:rPr>
                <w:rFonts w:ascii="Trebuchet MS" w:hAnsi="Trebuchet MS"/>
                <w:lang w:val="ro-RO"/>
              </w:rPr>
              <w:t>Ș</w:t>
            </w:r>
            <w:r w:rsidR="004379BD" w:rsidRPr="00520121">
              <w:rPr>
                <w:rFonts w:ascii="Trebuchet MS" w:hAnsi="Trebuchet MS"/>
                <w:lang w:val="ro-RO"/>
              </w:rPr>
              <w:t xml:space="preserve">i după această completare a textului art. 285 din </w:t>
            </w:r>
            <w:r w:rsidR="00F23497" w:rsidRPr="00520121">
              <w:rPr>
                <w:rFonts w:ascii="Trebuchet MS" w:hAnsi="Trebuchet MS" w:cs="Times New Roman"/>
                <w:lang w:val="ro-RO"/>
              </w:rPr>
              <w:t>Legea nr. 286/2009 privind Codul penal</w:t>
            </w:r>
            <w:r w:rsidR="00F23497" w:rsidRPr="00520121">
              <w:rPr>
                <w:rFonts w:ascii="Trebuchet MS" w:hAnsi="Trebuchet MS"/>
                <w:lang w:val="ro-RO"/>
              </w:rPr>
              <w:t xml:space="preserve"> </w:t>
            </w:r>
            <w:r w:rsidR="004379BD" w:rsidRPr="00520121">
              <w:rPr>
                <w:rFonts w:ascii="Trebuchet MS" w:hAnsi="Trebuchet MS"/>
                <w:lang w:val="ro-RO"/>
              </w:rPr>
              <w:t>nu orice faptă de sustragere de la executarea unor pedepse privative de libertate intră în sfera de protec</w:t>
            </w:r>
            <w:r w:rsidRPr="00520121">
              <w:rPr>
                <w:rFonts w:ascii="Trebuchet MS" w:hAnsi="Trebuchet MS"/>
                <w:lang w:val="ro-RO"/>
              </w:rPr>
              <w:t>ț</w:t>
            </w:r>
            <w:r w:rsidR="004379BD" w:rsidRPr="00520121">
              <w:rPr>
                <w:rFonts w:ascii="Trebuchet MS" w:hAnsi="Trebuchet MS"/>
                <w:lang w:val="ro-RO"/>
              </w:rPr>
              <w:t xml:space="preserve">ie a dreptului penal. </w:t>
            </w:r>
            <w:r w:rsidR="00716B01">
              <w:rPr>
                <w:rFonts w:ascii="Trebuchet MS" w:hAnsi="Trebuchet MS"/>
                <w:lang w:val="ro-RO"/>
              </w:rPr>
              <w:t xml:space="preserve">În aceste condiții </w:t>
            </w:r>
            <w:r w:rsidRPr="00520121">
              <w:rPr>
                <w:rFonts w:ascii="Trebuchet MS" w:hAnsi="Trebuchet MS"/>
                <w:lang w:val="ro-RO"/>
              </w:rPr>
              <w:t>s-a constatat existența unui număr semnificativ de cazuri în care persoane față de care s-a dispus o pedeapsă definitivă privativă de libertate, persistă în atitudinea de sfidare a legii, sustrăgându-se executării pedepsei.</w:t>
            </w:r>
          </w:p>
          <w:p w:rsidR="003B0177" w:rsidRDefault="000121EE" w:rsidP="000121EE">
            <w:pPr>
              <w:spacing w:after="0" w:line="276" w:lineRule="auto"/>
              <w:ind w:left="113" w:right="130"/>
              <w:jc w:val="both"/>
              <w:rPr>
                <w:rFonts w:ascii="Trebuchet MS" w:hAnsi="Trebuchet MS"/>
                <w:lang w:val="ro-RO"/>
              </w:rPr>
            </w:pPr>
            <w:r w:rsidRPr="00520121">
              <w:rPr>
                <w:rFonts w:ascii="Trebuchet MS" w:hAnsi="Trebuchet MS"/>
                <w:lang w:val="ro-RO"/>
              </w:rPr>
              <w:t>Păstrarea acestei conduite în afara ilicitului penal ar</w:t>
            </w:r>
            <w:r w:rsidR="00A52211" w:rsidRPr="00520121">
              <w:rPr>
                <w:rFonts w:ascii="Trebuchet MS" w:hAnsi="Trebuchet MS"/>
                <w:lang w:val="ro-RO"/>
              </w:rPr>
              <w:t xml:space="preserve"> avea</w:t>
            </w:r>
            <w:r w:rsidRPr="00520121">
              <w:rPr>
                <w:rFonts w:ascii="Trebuchet MS" w:hAnsi="Trebuchet MS"/>
                <w:lang w:val="ro-RO"/>
              </w:rPr>
              <w:t xml:space="preserve"> importante consecințe nefaste</w:t>
            </w:r>
            <w:r w:rsidR="003B0177">
              <w:rPr>
                <w:rFonts w:ascii="Trebuchet MS" w:hAnsi="Trebuchet MS"/>
                <w:lang w:val="ro-RO"/>
              </w:rPr>
              <w:t>:</w:t>
            </w:r>
          </w:p>
          <w:p w:rsidR="003B0177" w:rsidRDefault="003B0177" w:rsidP="003B0177">
            <w:pPr>
              <w:pStyle w:val="ListParagraph"/>
              <w:numPr>
                <w:ilvl w:val="0"/>
                <w:numId w:val="3"/>
              </w:numPr>
              <w:tabs>
                <w:tab w:val="left" w:pos="396"/>
              </w:tabs>
              <w:spacing w:after="0" w:line="276" w:lineRule="auto"/>
              <w:ind w:left="112" w:right="130" w:firstLine="0"/>
              <w:jc w:val="both"/>
              <w:rPr>
                <w:rFonts w:ascii="Trebuchet MS" w:hAnsi="Trebuchet MS"/>
                <w:lang w:val="ro-RO"/>
              </w:rPr>
            </w:pPr>
            <w:r w:rsidRPr="003B0177">
              <w:rPr>
                <w:rFonts w:ascii="Trebuchet MS" w:hAnsi="Trebuchet MS"/>
                <w:lang w:val="ro-RO"/>
              </w:rPr>
              <w:t xml:space="preserve">sustragerea </w:t>
            </w:r>
            <w:r>
              <w:rPr>
                <w:rFonts w:ascii="Trebuchet MS" w:hAnsi="Trebuchet MS"/>
                <w:lang w:val="ro-RO"/>
              </w:rPr>
              <w:t>unor persoane d</w:t>
            </w:r>
            <w:r w:rsidRPr="003B0177">
              <w:rPr>
                <w:rFonts w:ascii="Trebuchet MS" w:hAnsi="Trebuchet MS"/>
                <w:lang w:val="ro-RO"/>
              </w:rPr>
              <w:t>e la executarea unor pedepse privative de libertate</w:t>
            </w:r>
            <w:r>
              <w:rPr>
                <w:rFonts w:ascii="Trebuchet MS" w:hAnsi="Trebuchet MS"/>
                <w:lang w:val="ro-RO"/>
              </w:rPr>
              <w:t xml:space="preserve"> și declanșarea procedurii de d</w:t>
            </w:r>
            <w:r w:rsidRPr="003B0177">
              <w:rPr>
                <w:rFonts w:ascii="Trebuchet MS" w:hAnsi="Trebuchet MS"/>
                <w:lang w:val="ro-RO"/>
              </w:rPr>
              <w:t>are în urmărire</w:t>
            </w:r>
            <w:r>
              <w:rPr>
                <w:rFonts w:ascii="Trebuchet MS" w:hAnsi="Trebuchet MS"/>
                <w:lang w:val="ro-RO"/>
              </w:rPr>
              <w:t xml:space="preserve"> a acesteia</w:t>
            </w:r>
            <w:r w:rsidRPr="003B0177">
              <w:rPr>
                <w:rFonts w:ascii="Trebuchet MS" w:hAnsi="Trebuchet MS"/>
                <w:lang w:val="ro-RO"/>
              </w:rPr>
              <w:t xml:space="preserve"> determină </w:t>
            </w:r>
            <w:r w:rsidR="00A52211" w:rsidRPr="003B0177">
              <w:rPr>
                <w:rFonts w:ascii="Trebuchet MS" w:hAnsi="Trebuchet MS"/>
                <w:lang w:val="ro-RO"/>
              </w:rPr>
              <w:t>aglomerarea activității organelor de aplicare a legii</w:t>
            </w:r>
            <w:r w:rsidRPr="003B0177">
              <w:rPr>
                <w:rFonts w:ascii="Trebuchet MS" w:hAnsi="Trebuchet MS"/>
                <w:lang w:val="ro-RO"/>
              </w:rPr>
              <w:t>,</w:t>
            </w:r>
            <w:r>
              <w:rPr>
                <w:rFonts w:ascii="Trebuchet MS" w:hAnsi="Trebuchet MS"/>
                <w:lang w:val="ro-RO"/>
              </w:rPr>
              <w:t xml:space="preserve"> mobilizând importante resurse umane, logistice și financiare;</w:t>
            </w:r>
          </w:p>
          <w:p w:rsidR="000121EE" w:rsidRPr="003B0177" w:rsidRDefault="003B0177" w:rsidP="000121EE">
            <w:pPr>
              <w:pStyle w:val="ListParagraph"/>
              <w:numPr>
                <w:ilvl w:val="0"/>
                <w:numId w:val="3"/>
              </w:numPr>
              <w:tabs>
                <w:tab w:val="left" w:pos="396"/>
              </w:tabs>
              <w:spacing w:after="0" w:line="276" w:lineRule="auto"/>
              <w:ind w:left="113" w:right="130" w:firstLine="0"/>
              <w:jc w:val="both"/>
              <w:rPr>
                <w:rFonts w:ascii="Trebuchet MS" w:hAnsi="Trebuchet MS"/>
                <w:lang w:val="ro-RO"/>
              </w:rPr>
            </w:pPr>
            <w:r w:rsidRPr="003B0177">
              <w:rPr>
                <w:rFonts w:ascii="Trebuchet MS" w:hAnsi="Trebuchet MS"/>
                <w:lang w:val="ro-RO"/>
              </w:rPr>
              <w:t xml:space="preserve"> </w:t>
            </w:r>
            <w:r>
              <w:rPr>
                <w:rFonts w:ascii="Trebuchet MS" w:hAnsi="Trebuchet MS"/>
                <w:lang w:val="ro-RO"/>
              </w:rPr>
              <w:t>acest fenomen</w:t>
            </w:r>
            <w:r w:rsidR="000121EE" w:rsidRPr="003B0177">
              <w:rPr>
                <w:rFonts w:ascii="Trebuchet MS" w:hAnsi="Trebuchet MS"/>
                <w:lang w:val="ro-RO"/>
              </w:rPr>
              <w:t xml:space="preserve"> </w:t>
            </w:r>
            <w:r>
              <w:rPr>
                <w:rFonts w:ascii="Trebuchet MS" w:hAnsi="Trebuchet MS"/>
                <w:lang w:val="ro-RO"/>
              </w:rPr>
              <w:t xml:space="preserve">aduce grave prejudicii și eficienței actului de </w:t>
            </w:r>
            <w:r w:rsidR="000121EE" w:rsidRPr="003B0177">
              <w:rPr>
                <w:rFonts w:ascii="Trebuchet MS" w:hAnsi="Trebuchet MS"/>
                <w:lang w:val="ro-RO"/>
              </w:rPr>
              <w:t>justiție. Astfel, aplicarea unor pedepse</w:t>
            </w:r>
            <w:r w:rsidR="00A52211" w:rsidRPr="003B0177">
              <w:rPr>
                <w:rFonts w:ascii="Trebuchet MS" w:hAnsi="Trebuchet MS"/>
                <w:lang w:val="ro-RO"/>
              </w:rPr>
              <w:t xml:space="preserve"> definitive privative de libertate care, în unele cazuri</w:t>
            </w:r>
            <w:r w:rsidR="00716B01" w:rsidRPr="003B0177">
              <w:rPr>
                <w:rFonts w:ascii="Trebuchet MS" w:hAnsi="Trebuchet MS"/>
                <w:lang w:val="ro-RO"/>
              </w:rPr>
              <w:t>,</w:t>
            </w:r>
            <w:r w:rsidR="00A52211" w:rsidRPr="003B0177">
              <w:rPr>
                <w:rFonts w:ascii="Trebuchet MS" w:hAnsi="Trebuchet MS"/>
                <w:lang w:val="ro-RO"/>
              </w:rPr>
              <w:t xml:space="preserve"> ajung să fie strict formale, întrucât nu sunt executate, afectează funcția de exemplaritate a pedepsei</w:t>
            </w:r>
            <w:r w:rsidR="00716B01" w:rsidRPr="003B0177">
              <w:rPr>
                <w:rFonts w:ascii="Trebuchet MS" w:hAnsi="Trebuchet MS"/>
                <w:lang w:val="ro-RO"/>
              </w:rPr>
              <w:t xml:space="preserve"> și</w:t>
            </w:r>
            <w:r w:rsidR="00A52211" w:rsidRPr="003B0177">
              <w:rPr>
                <w:rFonts w:ascii="Trebuchet MS" w:hAnsi="Trebuchet MS"/>
                <w:lang w:val="ro-RO"/>
              </w:rPr>
              <w:t xml:space="preserve"> scad</w:t>
            </w:r>
            <w:r w:rsidR="00716B01" w:rsidRPr="003B0177">
              <w:rPr>
                <w:rFonts w:ascii="Trebuchet MS" w:hAnsi="Trebuchet MS"/>
                <w:lang w:val="ro-RO"/>
              </w:rPr>
              <w:t>e</w:t>
            </w:r>
            <w:r w:rsidR="00A52211" w:rsidRPr="003B0177">
              <w:rPr>
                <w:rFonts w:ascii="Trebuchet MS" w:hAnsi="Trebuchet MS"/>
                <w:lang w:val="ro-RO"/>
              </w:rPr>
              <w:t xml:space="preserve"> încrederea populației în actul de justiție</w:t>
            </w:r>
            <w:r>
              <w:rPr>
                <w:rFonts w:ascii="Trebuchet MS" w:hAnsi="Trebuchet MS"/>
                <w:lang w:val="ro-RO"/>
              </w:rPr>
              <w:t xml:space="preserve"> și respectul față de lege</w:t>
            </w:r>
            <w:r w:rsidR="00A52211" w:rsidRPr="003B0177">
              <w:rPr>
                <w:rFonts w:ascii="Trebuchet MS" w:hAnsi="Trebuchet MS"/>
                <w:lang w:val="ro-RO"/>
              </w:rPr>
              <w:t>, toate acestea ducând în cele din urmă la amplificarea fenomenului infracțional.</w:t>
            </w:r>
          </w:p>
          <w:p w:rsidR="003B0177" w:rsidRDefault="003B0177" w:rsidP="00A52211">
            <w:pPr>
              <w:spacing w:after="0" w:line="276" w:lineRule="auto"/>
              <w:ind w:left="113" w:right="130"/>
              <w:jc w:val="both"/>
              <w:rPr>
                <w:rFonts w:ascii="Trebuchet MS" w:hAnsi="Trebuchet MS"/>
                <w:lang w:val="ro-RO"/>
              </w:rPr>
            </w:pPr>
          </w:p>
          <w:p w:rsidR="00A52211" w:rsidRPr="00F23497" w:rsidRDefault="00A52211" w:rsidP="00A52211">
            <w:pPr>
              <w:spacing w:after="0" w:line="276" w:lineRule="auto"/>
              <w:ind w:left="113" w:right="130"/>
              <w:jc w:val="both"/>
              <w:rPr>
                <w:rFonts w:ascii="Trebuchet MS" w:hAnsi="Trebuchet MS"/>
                <w:lang w:val="ro-RO"/>
              </w:rPr>
            </w:pPr>
            <w:r>
              <w:rPr>
                <w:rFonts w:ascii="Trebuchet MS" w:hAnsi="Trebuchet MS"/>
                <w:lang w:val="ro-RO"/>
              </w:rPr>
              <w:t xml:space="preserve">Statul român nu poate rămâne </w:t>
            </w:r>
            <w:r w:rsidRPr="00F23497">
              <w:rPr>
                <w:rFonts w:ascii="Trebuchet MS" w:hAnsi="Trebuchet MS"/>
                <w:lang w:val="ro-RO"/>
              </w:rPr>
              <w:t>pasiv</w:t>
            </w:r>
            <w:r w:rsidR="003B0177">
              <w:rPr>
                <w:rFonts w:ascii="Trebuchet MS" w:hAnsi="Trebuchet MS"/>
                <w:lang w:val="ro-RO"/>
              </w:rPr>
              <w:t xml:space="preserve"> în urma apariției acestui fenomen criminologic, care în ultima perioadă a cunoscut o amplificare rapidă</w:t>
            </w:r>
            <w:r w:rsidRPr="00F23497">
              <w:rPr>
                <w:rFonts w:ascii="Trebuchet MS" w:hAnsi="Trebuchet MS"/>
                <w:lang w:val="ro-RO"/>
              </w:rPr>
              <w:t xml:space="preserve">, </w:t>
            </w:r>
            <w:r w:rsidR="003B0177">
              <w:rPr>
                <w:rFonts w:ascii="Trebuchet MS" w:hAnsi="Trebuchet MS"/>
                <w:lang w:val="ro-RO"/>
              </w:rPr>
              <w:t>cu atât mai mult cu cât</w:t>
            </w:r>
            <w:r w:rsidRPr="00F23497">
              <w:rPr>
                <w:rFonts w:ascii="Trebuchet MS" w:hAnsi="Trebuchet MS"/>
                <w:lang w:val="ro-RO"/>
              </w:rPr>
              <w:t xml:space="preserve"> lipsa unei intervenții legislative în materie penală ar putea fi interpretată în mod eronat drept o legitimare a sustragerii de la executarea pedepselor definitive privative de libertate. </w:t>
            </w:r>
          </w:p>
          <w:p w:rsidR="00F23497" w:rsidRPr="00F23497" w:rsidRDefault="00F23497" w:rsidP="00A52211">
            <w:pPr>
              <w:autoSpaceDE w:val="0"/>
              <w:autoSpaceDN w:val="0"/>
              <w:adjustRightInd w:val="0"/>
              <w:ind w:left="106" w:right="124"/>
              <w:jc w:val="both"/>
              <w:rPr>
                <w:rFonts w:ascii="Trebuchet MS" w:hAnsi="Trebuchet MS"/>
                <w:lang w:val="ro-RO"/>
              </w:rPr>
            </w:pPr>
            <w:r w:rsidRPr="00F23497">
              <w:rPr>
                <w:rFonts w:ascii="Trebuchet MS" w:hAnsi="Trebuchet MS"/>
                <w:lang w:val="ro-RO"/>
              </w:rPr>
              <w:t>În aceste condiții se constată necesitatea unei intervenții legislative prin care</w:t>
            </w:r>
            <w:r w:rsidR="00716B01">
              <w:rPr>
                <w:rFonts w:ascii="Trebuchet MS" w:hAnsi="Trebuchet MS"/>
                <w:lang w:val="ro-RO"/>
              </w:rPr>
              <w:t xml:space="preserve">, în vederea descurajării sustragerii de la executarea unei pedepse definitive privative de libertate, acest comportament, socialmente periculos, </w:t>
            </w:r>
            <w:r w:rsidRPr="00F23497">
              <w:rPr>
                <w:rFonts w:ascii="Trebuchet MS" w:hAnsi="Trebuchet MS"/>
                <w:lang w:val="ro-RO"/>
              </w:rPr>
              <w:t>să fie incriminat.</w:t>
            </w:r>
          </w:p>
          <w:p w:rsidR="003B7C06" w:rsidRPr="00F23497" w:rsidRDefault="003B7C06" w:rsidP="004379BD">
            <w:pPr>
              <w:spacing w:after="0" w:line="276" w:lineRule="auto"/>
              <w:ind w:left="113" w:right="130"/>
              <w:jc w:val="both"/>
              <w:rPr>
                <w:rFonts w:ascii="Trebuchet MS" w:hAnsi="Trebuchet MS"/>
                <w:i/>
                <w:lang w:val="ro-RO"/>
              </w:rPr>
            </w:pPr>
          </w:p>
          <w:p w:rsidR="008A35D5" w:rsidRPr="00F23497" w:rsidRDefault="008827A7" w:rsidP="00EF664F">
            <w:pPr>
              <w:spacing w:after="0" w:line="276" w:lineRule="auto"/>
              <w:ind w:left="113" w:right="130"/>
              <w:jc w:val="both"/>
              <w:rPr>
                <w:rFonts w:ascii="Trebuchet MS" w:eastAsia="Times New Roman" w:hAnsi="Trebuchet MS" w:cs="Arial"/>
                <w:b/>
                <w:lang w:val="ro-RO"/>
              </w:rPr>
            </w:pPr>
            <w:r w:rsidRPr="00F23497">
              <w:rPr>
                <w:rFonts w:ascii="Trebuchet MS" w:eastAsia="Times New Roman" w:hAnsi="Trebuchet MS" w:cs="Arial"/>
                <w:b/>
                <w:lang w:val="ro-RO"/>
              </w:rPr>
              <w:t>2.3. Schimbări preconizate</w:t>
            </w:r>
            <w:r w:rsidR="008A35D5" w:rsidRPr="00F23497">
              <w:rPr>
                <w:rFonts w:ascii="Trebuchet MS" w:eastAsia="Times New Roman" w:hAnsi="Trebuchet MS" w:cs="Arial"/>
                <w:b/>
                <w:lang w:val="ro-RO"/>
              </w:rPr>
              <w:t xml:space="preserve"> </w:t>
            </w:r>
          </w:p>
          <w:p w:rsidR="00327FF7" w:rsidRDefault="00327FF7" w:rsidP="00EF664F">
            <w:pPr>
              <w:spacing w:after="0" w:line="276" w:lineRule="auto"/>
              <w:ind w:left="113" w:right="130"/>
              <w:jc w:val="both"/>
              <w:rPr>
                <w:rFonts w:ascii="Trebuchet MS" w:hAnsi="Trebuchet MS"/>
                <w:bCs/>
                <w:iCs/>
                <w:lang w:val="ro-RO"/>
              </w:rPr>
            </w:pPr>
          </w:p>
          <w:p w:rsidR="00707AB7" w:rsidRPr="00F23497" w:rsidRDefault="00520121" w:rsidP="00EF664F">
            <w:pPr>
              <w:spacing w:after="0" w:line="276" w:lineRule="auto"/>
              <w:ind w:left="113" w:right="130"/>
              <w:jc w:val="both"/>
              <w:rPr>
                <w:rFonts w:ascii="Trebuchet MS" w:hAnsi="Trebuchet MS" w:cs="Times New Roman"/>
                <w:lang w:val="ro-RO"/>
              </w:rPr>
            </w:pPr>
            <w:r>
              <w:rPr>
                <w:rFonts w:ascii="Trebuchet MS" w:hAnsi="Trebuchet MS"/>
                <w:b/>
                <w:bCs/>
                <w:iCs/>
                <w:lang w:val="ro-RO"/>
              </w:rPr>
              <w:t>a</w:t>
            </w:r>
            <w:r w:rsidR="00327FF7" w:rsidRPr="00327FF7">
              <w:rPr>
                <w:rFonts w:ascii="Trebuchet MS" w:hAnsi="Trebuchet MS"/>
                <w:b/>
                <w:bCs/>
                <w:iCs/>
                <w:lang w:val="ro-RO"/>
              </w:rPr>
              <w:t>.</w:t>
            </w:r>
            <w:r>
              <w:rPr>
                <w:rFonts w:ascii="Trebuchet MS" w:hAnsi="Trebuchet MS"/>
                <w:b/>
                <w:bCs/>
                <w:iCs/>
                <w:lang w:val="ro-RO"/>
              </w:rPr>
              <w:t>)</w:t>
            </w:r>
            <w:r w:rsidR="00327FF7">
              <w:rPr>
                <w:rFonts w:ascii="Trebuchet MS" w:hAnsi="Trebuchet MS"/>
                <w:bCs/>
                <w:iCs/>
                <w:lang w:val="ro-RO"/>
              </w:rPr>
              <w:t xml:space="preserve"> </w:t>
            </w:r>
            <w:r w:rsidR="00F23497" w:rsidRPr="00F23497">
              <w:rPr>
                <w:rFonts w:ascii="Trebuchet MS" w:hAnsi="Trebuchet MS"/>
                <w:bCs/>
                <w:iCs/>
                <w:lang w:val="ro-RO"/>
              </w:rPr>
              <w:t xml:space="preserve">Prin </w:t>
            </w:r>
            <w:r w:rsidR="00327FF7" w:rsidRPr="00327FF7">
              <w:rPr>
                <w:rFonts w:ascii="Trebuchet MS" w:hAnsi="Trebuchet MS"/>
                <w:b/>
                <w:bCs/>
                <w:iCs/>
                <w:lang w:val="ro-RO"/>
              </w:rPr>
              <w:t>art. I</w:t>
            </w:r>
            <w:r w:rsidR="00327FF7">
              <w:rPr>
                <w:rFonts w:ascii="Trebuchet MS" w:hAnsi="Trebuchet MS"/>
                <w:bCs/>
                <w:iCs/>
                <w:lang w:val="ro-RO"/>
              </w:rPr>
              <w:t xml:space="preserve"> al </w:t>
            </w:r>
            <w:r w:rsidR="00F23497" w:rsidRPr="00F23497">
              <w:rPr>
                <w:rFonts w:ascii="Trebuchet MS" w:hAnsi="Trebuchet MS"/>
                <w:bCs/>
                <w:iCs/>
                <w:lang w:val="ro-RO"/>
              </w:rPr>
              <w:t>proiectul</w:t>
            </w:r>
            <w:r w:rsidR="00327FF7">
              <w:rPr>
                <w:rFonts w:ascii="Trebuchet MS" w:hAnsi="Trebuchet MS"/>
                <w:bCs/>
                <w:iCs/>
                <w:lang w:val="ro-RO"/>
              </w:rPr>
              <w:t>ui</w:t>
            </w:r>
            <w:r w:rsidR="00F23497" w:rsidRPr="00F23497">
              <w:rPr>
                <w:rFonts w:ascii="Trebuchet MS" w:hAnsi="Trebuchet MS"/>
                <w:bCs/>
                <w:iCs/>
                <w:lang w:val="ro-RO"/>
              </w:rPr>
              <w:t xml:space="preserve"> de lege se propune completarea art. 285 din </w:t>
            </w:r>
            <w:r w:rsidR="00F23497" w:rsidRPr="00F23497">
              <w:rPr>
                <w:rFonts w:ascii="Trebuchet MS" w:hAnsi="Trebuchet MS" w:cs="Times New Roman"/>
                <w:lang w:val="ro-RO"/>
              </w:rPr>
              <w:t>Legea nr. 286/2009 privind Codul penal.</w:t>
            </w:r>
          </w:p>
          <w:p w:rsidR="00327FF7" w:rsidRDefault="00F23497" w:rsidP="00EF664F">
            <w:pPr>
              <w:spacing w:after="0" w:line="276" w:lineRule="auto"/>
              <w:ind w:left="113" w:right="130"/>
              <w:jc w:val="both"/>
              <w:rPr>
                <w:rFonts w:ascii="Trebuchet MS" w:hAnsi="Trebuchet MS"/>
                <w:bCs/>
                <w:lang w:val="ro-RO"/>
              </w:rPr>
            </w:pPr>
            <w:r w:rsidRPr="00F23497">
              <w:rPr>
                <w:rFonts w:ascii="Trebuchet MS" w:hAnsi="Trebuchet MS"/>
                <w:bCs/>
                <w:iCs/>
                <w:lang w:val="ro-RO"/>
              </w:rPr>
              <w:t xml:space="preserve">Astfel, se introduce un alineat nou, </w:t>
            </w:r>
            <w:r w:rsidRPr="00F23497">
              <w:rPr>
                <w:rFonts w:ascii="Trebuchet MS" w:hAnsi="Trebuchet MS"/>
                <w:bCs/>
                <w:i/>
                <w:iCs/>
                <w:lang w:val="ro-RO"/>
              </w:rPr>
              <w:t>alin. (3</w:t>
            </w:r>
            <w:r w:rsidRPr="00F23497">
              <w:rPr>
                <w:rFonts w:ascii="Trebuchet MS" w:hAnsi="Trebuchet MS"/>
                <w:bCs/>
                <w:i/>
                <w:iCs/>
                <w:vertAlign w:val="superscript"/>
                <w:lang w:val="ro-RO"/>
              </w:rPr>
              <w:t>1</w:t>
            </w:r>
            <w:r w:rsidRPr="00F23497">
              <w:rPr>
                <w:rFonts w:ascii="Trebuchet MS" w:hAnsi="Trebuchet MS"/>
                <w:bCs/>
                <w:i/>
                <w:iCs/>
                <w:lang w:val="ro-RO"/>
              </w:rPr>
              <w:t>)</w:t>
            </w:r>
            <w:r w:rsidRPr="00F23497">
              <w:rPr>
                <w:rFonts w:ascii="Trebuchet MS" w:hAnsi="Trebuchet MS"/>
                <w:bCs/>
                <w:iCs/>
                <w:lang w:val="ro-RO"/>
              </w:rPr>
              <w:t xml:space="preserve">, prin care este asimilată evadării și </w:t>
            </w:r>
            <w:r w:rsidRPr="00F23497">
              <w:rPr>
                <w:rFonts w:ascii="Trebuchet MS" w:hAnsi="Trebuchet MS"/>
                <w:bCs/>
                <w:lang w:val="ro-RO"/>
              </w:rPr>
              <w:t>fapta persoanei</w:t>
            </w:r>
            <w:r w:rsidR="00327FF7">
              <w:t xml:space="preserve"> </w:t>
            </w:r>
            <w:r w:rsidR="00327FF7" w:rsidRPr="00327FF7">
              <w:rPr>
                <w:rFonts w:ascii="Trebuchet MS" w:hAnsi="Trebuchet MS"/>
                <w:bCs/>
                <w:lang w:val="ro-RO"/>
              </w:rPr>
              <w:t xml:space="preserve">condamnate definitiv la pedeapsa detențiunii pe viață sau la pedeapsa închisorii de a nu se preda organului de poliție în termen de </w:t>
            </w:r>
            <w:r w:rsidR="009709DE">
              <w:rPr>
                <w:rFonts w:ascii="Trebuchet MS" w:hAnsi="Trebuchet MS"/>
                <w:bCs/>
                <w:lang w:val="ro-RO"/>
              </w:rPr>
              <w:t>7</w:t>
            </w:r>
            <w:r w:rsidR="00327FF7" w:rsidRPr="00327FF7">
              <w:rPr>
                <w:rFonts w:ascii="Trebuchet MS" w:hAnsi="Trebuchet MS"/>
                <w:bCs/>
                <w:lang w:val="ro-RO"/>
              </w:rPr>
              <w:t xml:space="preserve"> zile de la data rămânerii definitive a respectivei hotărâri de condamnare.</w:t>
            </w:r>
          </w:p>
          <w:p w:rsidR="00707AB7" w:rsidRDefault="00520121" w:rsidP="00EF664F">
            <w:pPr>
              <w:spacing w:after="0" w:line="276" w:lineRule="auto"/>
              <w:ind w:left="113" w:right="130"/>
              <w:jc w:val="both"/>
              <w:rPr>
                <w:rFonts w:ascii="Trebuchet MS" w:hAnsi="Trebuchet MS"/>
                <w:lang w:val="ro-RO"/>
              </w:rPr>
            </w:pPr>
            <w:r>
              <w:rPr>
                <w:rFonts w:ascii="Trebuchet MS" w:hAnsi="Trebuchet MS"/>
                <w:bCs/>
                <w:lang w:val="ro-RO"/>
              </w:rPr>
              <w:t>În ceea ce privește m</w:t>
            </w:r>
            <w:r w:rsidR="00F23497">
              <w:rPr>
                <w:rFonts w:ascii="Trebuchet MS" w:hAnsi="Trebuchet MS"/>
                <w:bCs/>
                <w:lang w:val="ro-RO"/>
              </w:rPr>
              <w:t xml:space="preserve">odificarea </w:t>
            </w:r>
            <w:r w:rsidR="00F23497" w:rsidRPr="00F23497">
              <w:rPr>
                <w:rFonts w:ascii="Trebuchet MS" w:hAnsi="Trebuchet MS"/>
                <w:bCs/>
                <w:i/>
                <w:lang w:val="ro-RO"/>
              </w:rPr>
              <w:t>alin. (4)</w:t>
            </w:r>
            <w:r>
              <w:rPr>
                <w:rFonts w:ascii="Trebuchet MS" w:hAnsi="Trebuchet MS"/>
                <w:bCs/>
                <w:i/>
                <w:lang w:val="ro-RO"/>
              </w:rPr>
              <w:t xml:space="preserve"> </w:t>
            </w:r>
            <w:r w:rsidRPr="00520121">
              <w:rPr>
                <w:rFonts w:ascii="Trebuchet MS" w:hAnsi="Trebuchet MS"/>
                <w:bCs/>
                <w:iCs/>
                <w:lang w:val="ro-RO"/>
              </w:rPr>
              <w:t xml:space="preserve">în cadrul art. 285 </w:t>
            </w:r>
            <w:r w:rsidRPr="00520121">
              <w:rPr>
                <w:rFonts w:ascii="Trebuchet MS" w:hAnsi="Trebuchet MS"/>
                <w:lang w:val="ro-RO"/>
              </w:rPr>
              <w:t xml:space="preserve">din </w:t>
            </w:r>
            <w:r w:rsidRPr="00520121">
              <w:rPr>
                <w:rFonts w:ascii="Trebuchet MS" w:hAnsi="Trebuchet MS" w:cs="Times New Roman"/>
                <w:lang w:val="ro-RO"/>
              </w:rPr>
              <w:t>Legea nr. 286/2009 privind Codul penal</w:t>
            </w:r>
            <w:r>
              <w:rPr>
                <w:rFonts w:ascii="Trebuchet MS" w:hAnsi="Trebuchet MS"/>
                <w:bCs/>
                <w:i/>
                <w:lang w:val="ro-RO"/>
              </w:rPr>
              <w:t>,</w:t>
            </w:r>
            <w:r w:rsidR="00F23497">
              <w:rPr>
                <w:rFonts w:ascii="Trebuchet MS" w:hAnsi="Trebuchet MS"/>
                <w:bCs/>
                <w:lang w:val="ro-RO"/>
              </w:rPr>
              <w:t xml:space="preserve"> </w:t>
            </w:r>
            <w:r>
              <w:rPr>
                <w:rFonts w:ascii="Trebuchet MS" w:hAnsi="Trebuchet MS"/>
                <w:bCs/>
                <w:lang w:val="ro-RO"/>
              </w:rPr>
              <w:t xml:space="preserve">aceasta </w:t>
            </w:r>
            <w:r w:rsidR="00F23497">
              <w:rPr>
                <w:rFonts w:ascii="Trebuchet MS" w:hAnsi="Trebuchet MS"/>
                <w:bCs/>
                <w:lang w:val="ro-RO"/>
              </w:rPr>
              <w:t xml:space="preserve">are în vedere revenirea la soluția tradițională în materia regimului sancționator al infracțiunii de evadare (reglementată prin </w:t>
            </w:r>
            <w:r w:rsidR="00F23497" w:rsidRPr="00F23497">
              <w:rPr>
                <w:rFonts w:ascii="Trebuchet MS" w:hAnsi="Trebuchet MS" w:cs="Times New Roman"/>
                <w:lang w:val="ro-RO"/>
              </w:rPr>
              <w:t xml:space="preserve">Legea nr. 286/2009 privind Codul penal, în forma anterioară modificărilor aduse prin </w:t>
            </w:r>
            <w:r w:rsidR="00F23497" w:rsidRPr="00F23497">
              <w:rPr>
                <w:rFonts w:ascii="Trebuchet MS" w:hAnsi="Trebuchet MS"/>
                <w:lang w:val="ro-RO"/>
              </w:rPr>
              <w:t xml:space="preserve">Legea nr. 146/2021 privind monitorizarea electronică în </w:t>
            </w:r>
            <w:r w:rsidR="00F23497" w:rsidRPr="00F23497">
              <w:rPr>
                <w:rFonts w:ascii="Trebuchet MS" w:hAnsi="Trebuchet MS"/>
                <w:lang w:val="ro-RO"/>
              </w:rPr>
              <w:lastRenderedPageBreak/>
              <w:t>cadrul unor proceduri judiciare și execuțional penale)</w:t>
            </w:r>
            <w:r w:rsidR="00F23497" w:rsidRPr="00F23497">
              <w:rPr>
                <w:rFonts w:ascii="Trebuchet MS" w:hAnsi="Trebuchet MS"/>
                <w:bCs/>
                <w:lang w:val="ro-RO"/>
              </w:rPr>
              <w:t xml:space="preserve">, respectiv faptul că </w:t>
            </w:r>
            <w:r w:rsidR="00F23497" w:rsidRPr="00F23497">
              <w:rPr>
                <w:rFonts w:ascii="Trebuchet MS" w:hAnsi="Trebuchet MS"/>
                <w:lang w:val="ro-RO"/>
              </w:rPr>
              <w:t>pedeapsa aplicată pentru infracțiunea de evadare se adaugă la pedeapsa rămasă neexecutată la data evadării.</w:t>
            </w:r>
          </w:p>
          <w:p w:rsidR="00520121" w:rsidRDefault="00520121" w:rsidP="00EF664F">
            <w:pPr>
              <w:spacing w:after="0" w:line="276" w:lineRule="auto"/>
              <w:ind w:left="113" w:right="130"/>
              <w:jc w:val="both"/>
              <w:rPr>
                <w:rFonts w:ascii="Trebuchet MS" w:hAnsi="Trebuchet MS"/>
                <w:bCs/>
                <w:lang w:val="ro-RO"/>
              </w:rPr>
            </w:pPr>
            <w:r>
              <w:rPr>
                <w:rFonts w:ascii="Trebuchet MS" w:hAnsi="Trebuchet MS"/>
                <w:bCs/>
                <w:lang w:val="ro-RO"/>
              </w:rPr>
              <w:t xml:space="preserve">Introducerea </w:t>
            </w:r>
            <w:r w:rsidRPr="00F23497">
              <w:rPr>
                <w:rFonts w:ascii="Trebuchet MS" w:hAnsi="Trebuchet MS"/>
                <w:bCs/>
                <w:i/>
                <w:iCs/>
                <w:lang w:val="ro-RO"/>
              </w:rPr>
              <w:t>alin. (</w:t>
            </w:r>
            <w:r>
              <w:rPr>
                <w:rFonts w:ascii="Trebuchet MS" w:hAnsi="Trebuchet MS"/>
                <w:bCs/>
                <w:i/>
                <w:iCs/>
                <w:lang w:val="ro-RO"/>
              </w:rPr>
              <w:t>6</w:t>
            </w:r>
            <w:r w:rsidRPr="00F23497">
              <w:rPr>
                <w:rFonts w:ascii="Trebuchet MS" w:hAnsi="Trebuchet MS"/>
                <w:bCs/>
                <w:i/>
                <w:iCs/>
                <w:lang w:val="ro-RO"/>
              </w:rPr>
              <w:t>)</w:t>
            </w:r>
            <w:r>
              <w:rPr>
                <w:rFonts w:ascii="Trebuchet MS" w:hAnsi="Trebuchet MS"/>
                <w:bCs/>
                <w:i/>
                <w:iCs/>
                <w:lang w:val="ro-RO"/>
              </w:rPr>
              <w:t xml:space="preserve"> </w:t>
            </w:r>
            <w:r w:rsidRPr="00520121">
              <w:rPr>
                <w:rFonts w:ascii="Trebuchet MS" w:hAnsi="Trebuchet MS"/>
                <w:bCs/>
                <w:iCs/>
                <w:lang w:val="ro-RO"/>
              </w:rPr>
              <w:t xml:space="preserve">în cadrul art. 285 </w:t>
            </w:r>
            <w:r w:rsidRPr="00520121">
              <w:rPr>
                <w:rFonts w:ascii="Trebuchet MS" w:hAnsi="Trebuchet MS"/>
                <w:lang w:val="ro-RO"/>
              </w:rPr>
              <w:t xml:space="preserve">din </w:t>
            </w:r>
            <w:r w:rsidRPr="00520121">
              <w:rPr>
                <w:rFonts w:ascii="Trebuchet MS" w:hAnsi="Trebuchet MS" w:cs="Times New Roman"/>
                <w:lang w:val="ro-RO"/>
              </w:rPr>
              <w:t>Legea nr. 286/2009 privind Codul penal</w:t>
            </w:r>
            <w:r>
              <w:rPr>
                <w:rFonts w:ascii="Trebuchet MS" w:hAnsi="Trebuchet MS" w:cs="Times New Roman"/>
                <w:lang w:val="ro-RO"/>
              </w:rPr>
              <w:t xml:space="preserve"> </w:t>
            </w:r>
            <w:r w:rsidRPr="00520121">
              <w:rPr>
                <w:rFonts w:ascii="Trebuchet MS" w:hAnsi="Trebuchet MS"/>
                <w:bCs/>
                <w:iCs/>
                <w:lang w:val="ro-RO"/>
              </w:rPr>
              <w:t xml:space="preserve">are în vedere introducerea unei cauze de excludere a răspunderii penale pentru </w:t>
            </w:r>
            <w:r>
              <w:rPr>
                <w:rFonts w:ascii="Trebuchet MS" w:hAnsi="Trebuchet MS"/>
                <w:bCs/>
                <w:iCs/>
                <w:lang w:val="ro-RO"/>
              </w:rPr>
              <w:t xml:space="preserve">situația în care persoana a fost judecată în lipsă, respectiv atunci când aceasta </w:t>
            </w:r>
            <w:r w:rsidRPr="00520121">
              <w:rPr>
                <w:rFonts w:ascii="Trebuchet MS" w:hAnsi="Trebuchet MS"/>
                <w:bCs/>
                <w:lang w:val="ro-RO"/>
              </w:rPr>
              <w:t xml:space="preserve">nu a fost citată la proces și nu a luat cunoștință în niciun alt mod oficial despre acesta, respectiv, </w:t>
            </w:r>
            <w:r>
              <w:rPr>
                <w:rFonts w:ascii="Trebuchet MS" w:hAnsi="Trebuchet MS"/>
                <w:bCs/>
                <w:lang w:val="ro-RO"/>
              </w:rPr>
              <w:t xml:space="preserve">persoana, </w:t>
            </w:r>
            <w:r w:rsidRPr="00520121">
              <w:rPr>
                <w:rFonts w:ascii="Trebuchet MS" w:hAnsi="Trebuchet MS"/>
                <w:bCs/>
                <w:lang w:val="ro-RO"/>
              </w:rPr>
              <w:t>deși a avut cunoștință de proces, a lipsit în mod justificat de la judecarea cauzei și nu a putut încunoștința instanța.</w:t>
            </w:r>
          </w:p>
          <w:p w:rsidR="00520121" w:rsidRDefault="00520121" w:rsidP="00EF664F">
            <w:pPr>
              <w:spacing w:after="0" w:line="276" w:lineRule="auto"/>
              <w:ind w:left="113" w:right="130"/>
              <w:jc w:val="both"/>
              <w:rPr>
                <w:rFonts w:ascii="Trebuchet MS" w:hAnsi="Trebuchet MS"/>
                <w:bCs/>
                <w:lang w:val="ro-RO"/>
              </w:rPr>
            </w:pPr>
          </w:p>
          <w:p w:rsidR="00F23497" w:rsidRDefault="00520121" w:rsidP="00327FF7">
            <w:pPr>
              <w:spacing w:after="0" w:line="276" w:lineRule="auto"/>
              <w:ind w:left="112" w:right="130"/>
              <w:jc w:val="both"/>
              <w:rPr>
                <w:rFonts w:ascii="Trebuchet MS" w:hAnsi="Trebuchet MS"/>
                <w:lang w:val="ro-RO"/>
              </w:rPr>
            </w:pPr>
            <w:r>
              <w:rPr>
                <w:rFonts w:ascii="Trebuchet MS" w:hAnsi="Trebuchet MS"/>
                <w:b/>
                <w:bCs/>
                <w:iCs/>
                <w:lang w:val="ro-RO"/>
              </w:rPr>
              <w:t>b</w:t>
            </w:r>
            <w:r w:rsidRPr="00327FF7">
              <w:rPr>
                <w:rFonts w:ascii="Trebuchet MS" w:hAnsi="Trebuchet MS"/>
                <w:b/>
                <w:bCs/>
                <w:iCs/>
                <w:lang w:val="ro-RO"/>
              </w:rPr>
              <w:t>.</w:t>
            </w:r>
            <w:r>
              <w:rPr>
                <w:rFonts w:ascii="Trebuchet MS" w:hAnsi="Trebuchet MS"/>
                <w:b/>
                <w:bCs/>
                <w:iCs/>
                <w:lang w:val="ro-RO"/>
              </w:rPr>
              <w:t>)</w:t>
            </w:r>
            <w:r>
              <w:rPr>
                <w:rFonts w:ascii="Trebuchet MS" w:hAnsi="Trebuchet MS"/>
                <w:bCs/>
                <w:iCs/>
                <w:lang w:val="ro-RO"/>
              </w:rPr>
              <w:t xml:space="preserve"> </w:t>
            </w:r>
            <w:r w:rsidR="00F23497" w:rsidRPr="00327FF7">
              <w:rPr>
                <w:rFonts w:ascii="Trebuchet MS" w:hAnsi="Trebuchet MS"/>
                <w:bCs/>
                <w:lang w:val="ro-RO"/>
              </w:rPr>
              <w:t xml:space="preserve">Pentru a reglementa și situația persoanelor </w:t>
            </w:r>
            <w:r w:rsidR="0008612B" w:rsidRPr="00327FF7">
              <w:rPr>
                <w:rFonts w:ascii="Trebuchet MS" w:hAnsi="Trebuchet MS"/>
                <w:lang w:val="ro-RO"/>
              </w:rPr>
              <w:t xml:space="preserve">condamnate definitiv la o pedeapsa privativă de libertate anterior intrării în vigoare a prezentei legi și care se sustrag de la executarea respectivei pedepse, </w:t>
            </w:r>
            <w:r w:rsidR="0008612B" w:rsidRPr="00520121">
              <w:rPr>
                <w:rFonts w:ascii="Trebuchet MS" w:hAnsi="Trebuchet MS"/>
                <w:b/>
                <w:lang w:val="ro-RO"/>
              </w:rPr>
              <w:t>art. II</w:t>
            </w:r>
            <w:r w:rsidR="0008612B" w:rsidRPr="00327FF7">
              <w:rPr>
                <w:rFonts w:ascii="Trebuchet MS" w:hAnsi="Trebuchet MS"/>
                <w:lang w:val="ro-RO"/>
              </w:rPr>
              <w:t xml:space="preserve"> din proiect prevede, sub sancțiunea unei pedepse similare celei prevăzute </w:t>
            </w:r>
            <w:r w:rsidR="0008612B" w:rsidRPr="00327FF7">
              <w:rPr>
                <w:rFonts w:ascii="Trebuchet MS" w:hAnsi="Trebuchet MS"/>
                <w:i/>
                <w:lang w:val="ro-RO"/>
              </w:rPr>
              <w:t>de lege lata</w:t>
            </w:r>
            <w:r w:rsidR="0008612B" w:rsidRPr="00327FF7">
              <w:rPr>
                <w:rFonts w:ascii="Trebuchet MS" w:hAnsi="Trebuchet MS"/>
                <w:lang w:val="ro-RO"/>
              </w:rPr>
              <w:t xml:space="preserve"> de art. 285 alin. (1) din </w:t>
            </w:r>
            <w:r w:rsidR="0008612B" w:rsidRPr="00327FF7">
              <w:rPr>
                <w:rFonts w:ascii="Trebuchet MS" w:hAnsi="Trebuchet MS" w:cs="Times New Roman"/>
                <w:lang w:val="ro-RO"/>
              </w:rPr>
              <w:t xml:space="preserve">Legea nr. 286/2009 privind Codul penal, </w:t>
            </w:r>
            <w:r w:rsidR="0008612B" w:rsidRPr="00327FF7">
              <w:rPr>
                <w:rFonts w:ascii="Trebuchet MS" w:hAnsi="Trebuchet MS"/>
                <w:lang w:val="ro-RO"/>
              </w:rPr>
              <w:t xml:space="preserve">un termen de </w:t>
            </w:r>
            <w:r w:rsidR="009709DE">
              <w:rPr>
                <w:rFonts w:ascii="Trebuchet MS" w:hAnsi="Trebuchet MS"/>
                <w:lang w:val="ro-RO"/>
              </w:rPr>
              <w:t>7</w:t>
            </w:r>
            <w:r w:rsidR="0008612B" w:rsidRPr="00327FF7">
              <w:rPr>
                <w:rFonts w:ascii="Trebuchet MS" w:hAnsi="Trebuchet MS"/>
                <w:lang w:val="ro-RO"/>
              </w:rPr>
              <w:t xml:space="preserve"> zile de la data intrării în vigoare a prezentei legi în care aceste persoane se pot preda organului de poliție. </w:t>
            </w:r>
          </w:p>
          <w:p w:rsidR="0008612B" w:rsidRDefault="00520121" w:rsidP="00327FF7">
            <w:pPr>
              <w:spacing w:after="0" w:line="276" w:lineRule="auto"/>
              <w:ind w:left="112" w:right="130"/>
              <w:jc w:val="both"/>
              <w:rPr>
                <w:rFonts w:ascii="Trebuchet MS" w:hAnsi="Trebuchet MS"/>
                <w:bCs/>
                <w:lang w:val="ro-RO"/>
              </w:rPr>
            </w:pPr>
            <w:r w:rsidRPr="00520121">
              <w:rPr>
                <w:rFonts w:ascii="Trebuchet MS" w:hAnsi="Trebuchet MS"/>
                <w:bCs/>
                <w:iCs/>
                <w:lang w:val="ro-RO"/>
              </w:rPr>
              <w:t>Similar soluției cuprinse în art. 285</w:t>
            </w:r>
            <w:r w:rsidRPr="00520121">
              <w:rPr>
                <w:rFonts w:ascii="Trebuchet MS" w:hAnsi="Trebuchet MS"/>
                <w:lang w:val="ro-RO"/>
              </w:rPr>
              <w:t xml:space="preserve"> din </w:t>
            </w:r>
            <w:r w:rsidRPr="00520121">
              <w:rPr>
                <w:rFonts w:ascii="Trebuchet MS" w:hAnsi="Trebuchet MS" w:cs="Times New Roman"/>
                <w:lang w:val="ro-RO"/>
              </w:rPr>
              <w:t>Legea nr. 286/2009 privind Codul penal</w:t>
            </w:r>
            <w:r>
              <w:rPr>
                <w:rFonts w:ascii="Trebuchet MS" w:hAnsi="Trebuchet MS" w:cs="Times New Roman"/>
                <w:lang w:val="ro-RO"/>
              </w:rPr>
              <w:t xml:space="preserve">, alin. (2) </w:t>
            </w:r>
            <w:r w:rsidRPr="00520121">
              <w:rPr>
                <w:rFonts w:ascii="Trebuchet MS" w:hAnsi="Trebuchet MS"/>
                <w:bCs/>
                <w:iCs/>
                <w:lang w:val="ro-RO"/>
              </w:rPr>
              <w:t>introduce</w:t>
            </w:r>
            <w:r>
              <w:rPr>
                <w:rFonts w:ascii="Trebuchet MS" w:hAnsi="Trebuchet MS"/>
                <w:bCs/>
                <w:iCs/>
                <w:lang w:val="ro-RO"/>
              </w:rPr>
              <w:t xml:space="preserve"> o</w:t>
            </w:r>
            <w:r w:rsidRPr="00520121">
              <w:rPr>
                <w:rFonts w:ascii="Trebuchet MS" w:hAnsi="Trebuchet MS"/>
                <w:bCs/>
                <w:iCs/>
                <w:lang w:val="ro-RO"/>
              </w:rPr>
              <w:t xml:space="preserve"> cauz</w:t>
            </w:r>
            <w:r>
              <w:rPr>
                <w:rFonts w:ascii="Trebuchet MS" w:hAnsi="Trebuchet MS"/>
                <w:bCs/>
                <w:iCs/>
                <w:lang w:val="ro-RO"/>
              </w:rPr>
              <w:t>ă</w:t>
            </w:r>
            <w:r w:rsidRPr="00520121">
              <w:rPr>
                <w:rFonts w:ascii="Trebuchet MS" w:hAnsi="Trebuchet MS"/>
                <w:bCs/>
                <w:iCs/>
                <w:lang w:val="ro-RO"/>
              </w:rPr>
              <w:t xml:space="preserve"> de excludere a răspunderii penale pentru </w:t>
            </w:r>
            <w:r>
              <w:rPr>
                <w:rFonts w:ascii="Trebuchet MS" w:hAnsi="Trebuchet MS"/>
                <w:bCs/>
                <w:iCs/>
                <w:lang w:val="ro-RO"/>
              </w:rPr>
              <w:t>situația în care persoana a fost judecată în lipsă.</w:t>
            </w:r>
          </w:p>
          <w:p w:rsidR="00520121" w:rsidRPr="00327FF7" w:rsidRDefault="00520121" w:rsidP="00327FF7">
            <w:pPr>
              <w:spacing w:after="0" w:line="276" w:lineRule="auto"/>
              <w:ind w:left="112" w:right="130"/>
              <w:jc w:val="both"/>
              <w:rPr>
                <w:rFonts w:ascii="Trebuchet MS" w:hAnsi="Trebuchet MS" w:cs="Times New Roman"/>
                <w:lang w:val="ro-RO"/>
              </w:rPr>
            </w:pPr>
          </w:p>
          <w:p w:rsidR="0008612B" w:rsidRPr="00327FF7" w:rsidRDefault="00520121" w:rsidP="00327FF7">
            <w:pPr>
              <w:spacing w:after="0" w:line="276" w:lineRule="auto"/>
              <w:ind w:left="112" w:right="130"/>
              <w:jc w:val="both"/>
              <w:rPr>
                <w:rFonts w:ascii="Trebuchet MS" w:hAnsi="Trebuchet MS" w:cs="Times New Roman"/>
                <w:lang w:val="ro-RO"/>
              </w:rPr>
            </w:pPr>
            <w:r>
              <w:rPr>
                <w:rFonts w:ascii="Trebuchet MS" w:hAnsi="Trebuchet MS"/>
                <w:b/>
                <w:bCs/>
                <w:iCs/>
                <w:lang w:val="ro-RO"/>
              </w:rPr>
              <w:t>c</w:t>
            </w:r>
            <w:r w:rsidRPr="00327FF7">
              <w:rPr>
                <w:rFonts w:ascii="Trebuchet MS" w:hAnsi="Trebuchet MS"/>
                <w:b/>
                <w:bCs/>
                <w:iCs/>
                <w:lang w:val="ro-RO"/>
              </w:rPr>
              <w:t>.</w:t>
            </w:r>
            <w:r>
              <w:rPr>
                <w:rFonts w:ascii="Trebuchet MS" w:hAnsi="Trebuchet MS"/>
                <w:b/>
                <w:bCs/>
                <w:iCs/>
                <w:lang w:val="ro-RO"/>
              </w:rPr>
              <w:t>)</w:t>
            </w:r>
            <w:r>
              <w:rPr>
                <w:rFonts w:ascii="Trebuchet MS" w:hAnsi="Trebuchet MS"/>
                <w:bCs/>
                <w:iCs/>
                <w:lang w:val="ro-RO"/>
              </w:rPr>
              <w:t xml:space="preserve"> </w:t>
            </w:r>
            <w:r w:rsidR="0008612B" w:rsidRPr="00520121">
              <w:rPr>
                <w:rFonts w:ascii="Trebuchet MS" w:hAnsi="Trebuchet MS" w:cs="Times New Roman"/>
                <w:b/>
                <w:lang w:val="ro-RO"/>
              </w:rPr>
              <w:t>Art</w:t>
            </w:r>
            <w:r w:rsidRPr="00520121">
              <w:rPr>
                <w:rFonts w:ascii="Trebuchet MS" w:hAnsi="Trebuchet MS" w:cs="Times New Roman"/>
                <w:b/>
                <w:lang w:val="ro-RO"/>
              </w:rPr>
              <w:t>icolul</w:t>
            </w:r>
            <w:r w:rsidR="0008612B" w:rsidRPr="00520121">
              <w:rPr>
                <w:rFonts w:ascii="Trebuchet MS" w:hAnsi="Trebuchet MS" w:cs="Times New Roman"/>
                <w:b/>
                <w:lang w:val="ro-RO"/>
              </w:rPr>
              <w:t xml:space="preserve"> III</w:t>
            </w:r>
            <w:r w:rsidR="0008612B" w:rsidRPr="00327FF7">
              <w:rPr>
                <w:rFonts w:ascii="Trebuchet MS" w:hAnsi="Trebuchet MS" w:cs="Times New Roman"/>
                <w:lang w:val="ro-RO"/>
              </w:rPr>
              <w:t xml:space="preserve"> din proiect reglementează obligația pentru structurile Ministerului A</w:t>
            </w:r>
            <w:r w:rsidR="00F80D6F">
              <w:rPr>
                <w:rFonts w:ascii="Trebuchet MS" w:hAnsi="Trebuchet MS" w:cs="Times New Roman"/>
                <w:lang w:val="ro-RO"/>
              </w:rPr>
              <w:t>facerilor Interne</w:t>
            </w:r>
            <w:bookmarkStart w:id="0" w:name="_GoBack"/>
            <w:bookmarkEnd w:id="0"/>
            <w:r w:rsidR="0008612B" w:rsidRPr="00327FF7">
              <w:rPr>
                <w:rFonts w:ascii="Trebuchet MS" w:hAnsi="Trebuchet MS" w:cs="Times New Roman"/>
                <w:lang w:val="ro-RO"/>
              </w:rPr>
              <w:t xml:space="preserve"> care pun în executare un ordin de dare în urmărire potrivit art. 522 alin. (1) din Legea nr. 135/2010 privind Codul de procedură penală, de a sesiza organele de urmărire penală competente să efectueze urmărirea penală cu privire la infracțiunile prevăzute de prezenta lege.</w:t>
            </w:r>
          </w:p>
          <w:p w:rsidR="00C915A2" w:rsidRPr="00520121" w:rsidRDefault="0008612B" w:rsidP="00520121">
            <w:pPr>
              <w:spacing w:after="0" w:line="276" w:lineRule="auto"/>
              <w:ind w:left="112" w:right="130"/>
              <w:jc w:val="both"/>
              <w:rPr>
                <w:rFonts w:ascii="Trebuchet MS" w:hAnsi="Trebuchet MS" w:cs="Times New Roman"/>
                <w:lang w:val="ro-RO"/>
              </w:rPr>
            </w:pPr>
            <w:r w:rsidRPr="00327FF7">
              <w:rPr>
                <w:rFonts w:ascii="Trebuchet MS" w:hAnsi="Trebuchet MS" w:cs="Times New Roman"/>
                <w:lang w:val="ro-RO"/>
              </w:rPr>
              <w:t xml:space="preserve"> </w:t>
            </w:r>
            <w:r w:rsidR="008447C0" w:rsidRPr="00C40094">
              <w:rPr>
                <w:rFonts w:ascii="Trebuchet MS" w:hAnsi="Trebuchet MS"/>
                <w:bCs/>
                <w:color w:val="FF0000"/>
                <w:lang w:val="ro-RO"/>
              </w:rPr>
              <w:t xml:space="preserve"> </w:t>
            </w:r>
          </w:p>
          <w:p w:rsidR="008827A7" w:rsidRPr="009C7655" w:rsidRDefault="008827A7" w:rsidP="00EF664F">
            <w:pPr>
              <w:spacing w:after="0" w:line="276" w:lineRule="auto"/>
              <w:ind w:left="113" w:right="130"/>
              <w:jc w:val="both"/>
              <w:rPr>
                <w:rFonts w:ascii="Trebuchet MS" w:eastAsia="Times New Roman" w:hAnsi="Trebuchet MS" w:cs="Arial"/>
                <w:b/>
                <w:lang w:val="ro-RO"/>
              </w:rPr>
            </w:pPr>
            <w:r w:rsidRPr="009C7655">
              <w:rPr>
                <w:rFonts w:ascii="Trebuchet MS" w:eastAsia="Times New Roman" w:hAnsi="Trebuchet MS" w:cs="Arial"/>
                <w:b/>
                <w:lang w:val="ro-RO"/>
              </w:rPr>
              <w:t>2.4. Alte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w:t>
            </w:r>
          </w:p>
          <w:p w:rsidR="008A35D5" w:rsidRPr="00C40094" w:rsidRDefault="008A35D5" w:rsidP="00EF664F">
            <w:pPr>
              <w:spacing w:after="0" w:line="276" w:lineRule="auto"/>
              <w:ind w:left="113" w:right="130"/>
              <w:jc w:val="both"/>
              <w:rPr>
                <w:rFonts w:ascii="Trebuchet MS" w:eastAsia="Times New Roman" w:hAnsi="Trebuchet MS" w:cs="Arial"/>
                <w:color w:val="FF0000"/>
                <w:lang w:val="ro-RO"/>
              </w:rPr>
            </w:pPr>
            <w:r w:rsidRPr="009C7655">
              <w:rPr>
                <w:rFonts w:ascii="Trebuchet MS" w:hAnsi="Trebuchet MS"/>
                <w:lang w:val="ro-RO"/>
              </w:rPr>
              <w:t>Nu este cazul.</w:t>
            </w:r>
          </w:p>
        </w:tc>
      </w:tr>
    </w:tbl>
    <w:p w:rsidR="008827A7" w:rsidRPr="00C40094" w:rsidRDefault="008827A7" w:rsidP="00EF664F">
      <w:pPr>
        <w:spacing w:after="0" w:line="276" w:lineRule="auto"/>
        <w:jc w:val="both"/>
        <w:rPr>
          <w:rFonts w:ascii="Trebuchet MS" w:eastAsia="Times New Roman" w:hAnsi="Trebuchet MS" w:cs="Arial"/>
          <w:color w:val="FF0000"/>
          <w:lang w:val="ro-RO"/>
        </w:rPr>
      </w:pPr>
    </w:p>
    <w:p w:rsidR="008827A7" w:rsidRPr="009C7655" w:rsidRDefault="008827A7" w:rsidP="00EF664F">
      <w:pPr>
        <w:spacing w:after="0" w:line="276" w:lineRule="auto"/>
        <w:jc w:val="center"/>
        <w:rPr>
          <w:rFonts w:ascii="Trebuchet MS" w:eastAsia="Times New Roman" w:hAnsi="Trebuchet MS" w:cs="Arial"/>
          <w:b/>
          <w:bCs/>
          <w:lang w:val="ro-RO"/>
        </w:rPr>
      </w:pPr>
      <w:r w:rsidRPr="009C7655">
        <w:rPr>
          <w:rFonts w:ascii="Trebuchet MS" w:eastAsia="Times New Roman" w:hAnsi="Trebuchet MS" w:cs="Arial"/>
          <w:b/>
          <w:bCs/>
          <w:lang w:val="ro-RO"/>
        </w:rPr>
        <w:t>Sec</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iunea a 3-a</w:t>
      </w:r>
      <w:r w:rsidRPr="009C7655">
        <w:rPr>
          <w:rFonts w:ascii="Trebuchet MS" w:eastAsia="Times New Roman" w:hAnsi="Trebuchet MS" w:cs="Arial"/>
          <w:b/>
          <w:bCs/>
          <w:lang w:val="ro-RO"/>
        </w:rPr>
        <w:br/>
        <w:t>Impactul socioeconomic</w:t>
      </w:r>
      <w:r w:rsidRPr="009C7655">
        <w:rPr>
          <w:rFonts w:ascii="Trebuchet MS" w:eastAsia="Times New Roman" w:hAnsi="Trebuchet MS" w:cs="Arial"/>
          <w:b/>
          <w:bCs/>
          <w:lang w:val="ro-RO"/>
        </w:rPr>
        <w:br/>
      </w:r>
    </w:p>
    <w:tbl>
      <w:tblPr>
        <w:tblW w:w="9782" w:type="dxa"/>
        <w:tblInd w:w="-284" w:type="dxa"/>
        <w:tblCellMar>
          <w:top w:w="15" w:type="dxa"/>
          <w:left w:w="15" w:type="dxa"/>
          <w:bottom w:w="15" w:type="dxa"/>
          <w:right w:w="15" w:type="dxa"/>
        </w:tblCellMar>
        <w:tblLook w:val="04A0" w:firstRow="1" w:lastRow="0" w:firstColumn="1" w:lastColumn="0" w:noHBand="0" w:noVBand="1"/>
      </w:tblPr>
      <w:tblGrid>
        <w:gridCol w:w="20"/>
        <w:gridCol w:w="9762"/>
      </w:tblGrid>
      <w:tr w:rsidR="009C7655" w:rsidRPr="009C7655" w:rsidTr="008D599D">
        <w:trPr>
          <w:trHeight w:val="963"/>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9762" w:type="dxa"/>
            <w:tcBorders>
              <w:top w:val="single" w:sz="6" w:space="0" w:color="333333"/>
              <w:left w:val="single" w:sz="6" w:space="0" w:color="333333"/>
              <w:bottom w:val="single" w:sz="6" w:space="0" w:color="333333"/>
              <w:right w:val="single" w:sz="6" w:space="0" w:color="333333"/>
            </w:tcBorders>
            <w:hideMark/>
          </w:tcPr>
          <w:p w:rsidR="00E468B2"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 xml:space="preserve">3.1. Descrierea generală a beneficiilor </w:t>
            </w:r>
            <w:r w:rsidR="003B7C06">
              <w:rPr>
                <w:rFonts w:ascii="Trebuchet MS" w:eastAsia="Times New Roman" w:hAnsi="Trebuchet MS" w:cs="Arial"/>
                <w:b/>
                <w:lang w:val="ro-RO"/>
              </w:rPr>
              <w:t>ș</w:t>
            </w:r>
            <w:r w:rsidRPr="009C7655">
              <w:rPr>
                <w:rFonts w:ascii="Trebuchet MS" w:eastAsia="Times New Roman" w:hAnsi="Trebuchet MS" w:cs="Arial"/>
                <w:b/>
                <w:lang w:val="ro-RO"/>
              </w:rPr>
              <w:t>i costurilor estimate ca urmare a intrării în vigoare a actului normativ</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E468B2"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3.2. Impactul social</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E468B2"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 xml:space="preserve">3.3. Impactul asupra drepturilor </w:t>
            </w:r>
            <w:r w:rsidR="003B7C06">
              <w:rPr>
                <w:rFonts w:ascii="Trebuchet MS" w:eastAsia="Times New Roman" w:hAnsi="Trebuchet MS" w:cs="Arial"/>
                <w:b/>
                <w:lang w:val="ro-RO"/>
              </w:rPr>
              <w:t>ș</w:t>
            </w:r>
            <w:r w:rsidRPr="009C7655">
              <w:rPr>
                <w:rFonts w:ascii="Trebuchet MS" w:eastAsia="Times New Roman" w:hAnsi="Trebuchet MS" w:cs="Arial"/>
                <w:b/>
                <w:lang w:val="ro-RO"/>
              </w:rPr>
              <w:t>i libertă</w:t>
            </w:r>
            <w:r w:rsidR="003B7C06">
              <w:rPr>
                <w:rFonts w:ascii="Trebuchet MS" w:eastAsia="Times New Roman" w:hAnsi="Trebuchet MS" w:cs="Arial"/>
                <w:b/>
                <w:lang w:val="ro-RO"/>
              </w:rPr>
              <w:t>ț</w:t>
            </w:r>
            <w:r w:rsidRPr="009C7655">
              <w:rPr>
                <w:rFonts w:ascii="Trebuchet MS" w:eastAsia="Times New Roman" w:hAnsi="Trebuchet MS" w:cs="Arial"/>
                <w:b/>
                <w:lang w:val="ro-RO"/>
              </w:rPr>
              <w:t>ilor fundamentale ale omului</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E468B2"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3.4. Impactul macroeconomic</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E468B2"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 xml:space="preserve">3.4.1. Impactul asupra economiei </w:t>
            </w:r>
            <w:r w:rsidR="003B7C06">
              <w:rPr>
                <w:rFonts w:ascii="Trebuchet MS" w:eastAsia="Times New Roman" w:hAnsi="Trebuchet MS" w:cs="Arial"/>
                <w:b/>
                <w:lang w:val="ro-RO"/>
              </w:rPr>
              <w:t>ș</w:t>
            </w:r>
            <w:r w:rsidRPr="009C7655">
              <w:rPr>
                <w:rFonts w:ascii="Trebuchet MS" w:eastAsia="Times New Roman" w:hAnsi="Trebuchet MS" w:cs="Arial"/>
                <w:b/>
                <w:lang w:val="ro-RO"/>
              </w:rPr>
              <w:t>i asupra principalilor indicatori macroeconomici</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lastRenderedPageBreak/>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8A35D5"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3.4.2. Impactul asupra mediului concuren</w:t>
            </w:r>
            <w:r w:rsidR="003B7C06">
              <w:rPr>
                <w:rFonts w:ascii="Trebuchet MS" w:eastAsia="Times New Roman" w:hAnsi="Trebuchet MS" w:cs="Arial"/>
                <w:b/>
                <w:lang w:val="ro-RO"/>
              </w:rPr>
              <w:t>ț</w:t>
            </w:r>
            <w:r w:rsidRPr="009C7655">
              <w:rPr>
                <w:rFonts w:ascii="Trebuchet MS" w:eastAsia="Times New Roman" w:hAnsi="Trebuchet MS" w:cs="Arial"/>
                <w:b/>
                <w:lang w:val="ro-RO"/>
              </w:rPr>
              <w:t xml:space="preserve">ial </w:t>
            </w:r>
            <w:r w:rsidR="003B7C06">
              <w:rPr>
                <w:rFonts w:ascii="Trebuchet MS" w:eastAsia="Times New Roman" w:hAnsi="Trebuchet MS" w:cs="Arial"/>
                <w:b/>
                <w:lang w:val="ro-RO"/>
              </w:rPr>
              <w:t>ș</w:t>
            </w:r>
            <w:r w:rsidRPr="009C7655">
              <w:rPr>
                <w:rFonts w:ascii="Trebuchet MS" w:eastAsia="Times New Roman" w:hAnsi="Trebuchet MS" w:cs="Arial"/>
                <w:b/>
                <w:lang w:val="ro-RO"/>
              </w:rPr>
              <w:t>i domeniul ajutoarelor de stat</w:t>
            </w:r>
            <w:r w:rsidR="008A35D5" w:rsidRPr="009C7655">
              <w:rPr>
                <w:rFonts w:ascii="Trebuchet MS" w:eastAsia="Times New Roman" w:hAnsi="Trebuchet MS" w:cs="Arial"/>
                <w:b/>
                <w:lang w:val="ro-RO"/>
              </w:rPr>
              <w:t xml:space="preserve"> </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E468B2"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3.5. Impactul asupra mediului de afaceri</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E468B2"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3.6. Impactul asupra mediului înconjurător</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E468B2"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 xml:space="preserve">3.7. Evaluarea costurilor </w:t>
            </w:r>
            <w:r w:rsidR="003B7C06">
              <w:rPr>
                <w:rFonts w:ascii="Trebuchet MS" w:eastAsia="Times New Roman" w:hAnsi="Trebuchet MS" w:cs="Arial"/>
                <w:b/>
                <w:lang w:val="ro-RO"/>
              </w:rPr>
              <w:t>ș</w:t>
            </w:r>
            <w:r w:rsidRPr="009C7655">
              <w:rPr>
                <w:rFonts w:ascii="Trebuchet MS" w:eastAsia="Times New Roman" w:hAnsi="Trebuchet MS" w:cs="Arial"/>
                <w:b/>
                <w:lang w:val="ro-RO"/>
              </w:rPr>
              <w:t xml:space="preserve">i beneficiilor din perspectiva inovării </w:t>
            </w:r>
            <w:r w:rsidR="003B7C06">
              <w:rPr>
                <w:rFonts w:ascii="Trebuchet MS" w:eastAsia="Times New Roman" w:hAnsi="Trebuchet MS" w:cs="Arial"/>
                <w:b/>
                <w:lang w:val="ro-RO"/>
              </w:rPr>
              <w:t>ș</w:t>
            </w:r>
            <w:r w:rsidRPr="009C7655">
              <w:rPr>
                <w:rFonts w:ascii="Trebuchet MS" w:eastAsia="Times New Roman" w:hAnsi="Trebuchet MS" w:cs="Arial"/>
                <w:b/>
                <w:lang w:val="ro-RO"/>
              </w:rPr>
              <w:t>i digitalizării</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8A35D5"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 xml:space="preserve">3.8. Evaluarea costurilor </w:t>
            </w:r>
            <w:r w:rsidR="003B7C06">
              <w:rPr>
                <w:rFonts w:ascii="Trebuchet MS" w:eastAsia="Times New Roman" w:hAnsi="Trebuchet MS" w:cs="Arial"/>
                <w:b/>
                <w:lang w:val="ro-RO"/>
              </w:rPr>
              <w:t>ș</w:t>
            </w:r>
            <w:r w:rsidRPr="009C7655">
              <w:rPr>
                <w:rFonts w:ascii="Trebuchet MS" w:eastAsia="Times New Roman" w:hAnsi="Trebuchet MS" w:cs="Arial"/>
                <w:b/>
                <w:lang w:val="ro-RO"/>
              </w:rPr>
              <w:t>i beneficiilor din perspectiva dezvoltării durabile</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1A05CE" w:rsidRPr="009C7655" w:rsidRDefault="001A05CE" w:rsidP="00EF664F">
            <w:pPr>
              <w:spacing w:after="0" w:line="276" w:lineRule="auto"/>
              <w:ind w:right="130"/>
              <w:jc w:val="both"/>
              <w:rPr>
                <w:rFonts w:ascii="Trebuchet MS" w:eastAsia="Times New Roman" w:hAnsi="Trebuchet MS" w:cs="Arial"/>
                <w:b/>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3.9. Alte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tc>
      </w:tr>
    </w:tbl>
    <w:p w:rsidR="008827A7" w:rsidRPr="009C7655" w:rsidRDefault="008827A7" w:rsidP="00EF664F">
      <w:pPr>
        <w:spacing w:after="0" w:line="276" w:lineRule="auto"/>
        <w:jc w:val="both"/>
        <w:rPr>
          <w:rFonts w:ascii="Trebuchet MS" w:eastAsia="Times New Roman" w:hAnsi="Trebuchet MS" w:cs="Arial"/>
          <w:lang w:val="ro-RO"/>
        </w:rPr>
      </w:pPr>
    </w:p>
    <w:p w:rsidR="008827A7" w:rsidRPr="009C7655" w:rsidRDefault="008827A7" w:rsidP="00EF664F">
      <w:pPr>
        <w:spacing w:after="0" w:line="276" w:lineRule="auto"/>
        <w:jc w:val="center"/>
        <w:rPr>
          <w:rFonts w:ascii="Trebuchet MS" w:eastAsia="Times New Roman" w:hAnsi="Trebuchet MS" w:cs="Arial"/>
          <w:b/>
          <w:bCs/>
          <w:lang w:val="ro-RO"/>
        </w:rPr>
      </w:pPr>
      <w:r w:rsidRPr="009C7655">
        <w:rPr>
          <w:rFonts w:ascii="Trebuchet MS" w:eastAsia="Times New Roman" w:hAnsi="Trebuchet MS" w:cs="Arial"/>
          <w:b/>
          <w:bCs/>
          <w:lang w:val="ro-RO"/>
        </w:rPr>
        <w:t>Sec</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iunea a 4-a</w:t>
      </w:r>
      <w:r w:rsidRPr="009C7655">
        <w:rPr>
          <w:rFonts w:ascii="Trebuchet MS" w:eastAsia="Times New Roman" w:hAnsi="Trebuchet MS" w:cs="Arial"/>
          <w:b/>
          <w:bCs/>
          <w:lang w:val="ro-RO"/>
        </w:rPr>
        <w:br/>
        <w:t xml:space="preserve">Impactul financiar asupra bugetului general consolidat atât pe termen scurt, pentru anul curent, cât </w:t>
      </w:r>
      <w:r w:rsidR="003B7C06">
        <w:rPr>
          <w:rFonts w:ascii="Trebuchet MS" w:eastAsia="Times New Roman" w:hAnsi="Trebuchet MS" w:cs="Arial"/>
          <w:b/>
          <w:bCs/>
          <w:lang w:val="ro-RO"/>
        </w:rPr>
        <w:t>ș</w:t>
      </w:r>
      <w:r w:rsidRPr="009C7655">
        <w:rPr>
          <w:rFonts w:ascii="Trebuchet MS" w:eastAsia="Times New Roman" w:hAnsi="Trebuchet MS" w:cs="Arial"/>
          <w:b/>
          <w:bCs/>
          <w:lang w:val="ro-RO"/>
        </w:rPr>
        <w:t>i pe termen lung (pe 5 ani), inclusiv informa</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 xml:space="preserve">ii cu privire la cheltuieli </w:t>
      </w:r>
      <w:r w:rsidR="003B7C06">
        <w:rPr>
          <w:rFonts w:ascii="Trebuchet MS" w:eastAsia="Times New Roman" w:hAnsi="Trebuchet MS" w:cs="Arial"/>
          <w:b/>
          <w:bCs/>
          <w:lang w:val="ro-RO"/>
        </w:rPr>
        <w:t>ș</w:t>
      </w:r>
      <w:r w:rsidRPr="009C7655">
        <w:rPr>
          <w:rFonts w:ascii="Trebuchet MS" w:eastAsia="Times New Roman" w:hAnsi="Trebuchet MS" w:cs="Arial"/>
          <w:b/>
          <w:bCs/>
          <w:lang w:val="ro-RO"/>
        </w:rPr>
        <w:t>i venituri</w:t>
      </w:r>
      <w:r w:rsidRPr="009C7655">
        <w:rPr>
          <w:rFonts w:ascii="Trebuchet MS" w:eastAsia="Times New Roman" w:hAnsi="Trebuchet MS" w:cs="Arial"/>
          <w:b/>
          <w:bCs/>
          <w:lang w:val="ro-RO"/>
        </w:rPr>
        <w:br/>
      </w:r>
    </w:p>
    <w:tbl>
      <w:tblPr>
        <w:tblW w:w="9639" w:type="dxa"/>
        <w:jc w:val="center"/>
        <w:tblCellMar>
          <w:top w:w="15" w:type="dxa"/>
          <w:left w:w="15" w:type="dxa"/>
          <w:bottom w:w="15" w:type="dxa"/>
          <w:right w:w="15" w:type="dxa"/>
        </w:tblCellMar>
        <w:tblLook w:val="04A0" w:firstRow="1" w:lastRow="0" w:firstColumn="1" w:lastColumn="0" w:noHBand="0" w:noVBand="1"/>
      </w:tblPr>
      <w:tblGrid>
        <w:gridCol w:w="20"/>
        <w:gridCol w:w="4807"/>
        <w:gridCol w:w="786"/>
        <w:gridCol w:w="674"/>
        <w:gridCol w:w="667"/>
        <w:gridCol w:w="651"/>
        <w:gridCol w:w="659"/>
        <w:gridCol w:w="1375"/>
      </w:tblGrid>
      <w:tr w:rsidR="009C7655" w:rsidRPr="009C7655" w:rsidTr="00F74C0E">
        <w:trPr>
          <w:trHeight w:val="345"/>
          <w:jc w:val="center"/>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ind w:firstLine="314"/>
              <w:jc w:val="right"/>
              <w:rPr>
                <w:rFonts w:ascii="Trebuchet MS" w:eastAsia="Times New Roman" w:hAnsi="Trebuchet MS" w:cs="Arial"/>
                <w:lang w:val="ro-RO"/>
              </w:rPr>
            </w:pPr>
            <w:r w:rsidRPr="009C7655">
              <w:rPr>
                <w:rFonts w:ascii="Trebuchet MS" w:eastAsia="Times New Roman" w:hAnsi="Trebuchet MS" w:cs="Arial"/>
                <w:lang w:val="ro-RO"/>
              </w:rPr>
              <w:t>- în mii lei (RON) -</w:t>
            </w:r>
          </w:p>
        </w:tc>
      </w:tr>
      <w:tr w:rsidR="009C7655" w:rsidRPr="009C7655" w:rsidTr="00F74C0E">
        <w:trPr>
          <w:trHeight w:val="555"/>
          <w:jc w:val="center"/>
        </w:trPr>
        <w:tc>
          <w:tcPr>
            <w:tcW w:w="20" w:type="dxa"/>
            <w:tcMar>
              <w:top w:w="0" w:type="dxa"/>
              <w:left w:w="0" w:type="dxa"/>
              <w:bottom w:w="0" w:type="dxa"/>
              <w:right w:w="0" w:type="dxa"/>
            </w:tcMar>
            <w:hideMark/>
          </w:tcPr>
          <w:p w:rsidR="008827A7" w:rsidRPr="009C7655" w:rsidRDefault="008827A7" w:rsidP="00EF664F">
            <w:pPr>
              <w:spacing w:after="0" w:line="276" w:lineRule="auto"/>
              <w:jc w:val="right"/>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Indicatori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Anul curent</w:t>
            </w:r>
          </w:p>
        </w:tc>
        <w:tc>
          <w:tcPr>
            <w:tcW w:w="2651" w:type="dxa"/>
            <w:gridSpan w:val="4"/>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Următorii patru ani</w:t>
            </w: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Media pe cinci ani</w:t>
            </w:r>
          </w:p>
        </w:tc>
      </w:tr>
      <w:tr w:rsidR="009C7655" w:rsidRPr="009C7655" w:rsidTr="00F74C0E">
        <w:trPr>
          <w:trHeight w:val="345"/>
          <w:jc w:val="center"/>
        </w:trPr>
        <w:tc>
          <w:tcPr>
            <w:tcW w:w="20" w:type="dxa"/>
            <w:tcMar>
              <w:top w:w="0" w:type="dxa"/>
              <w:left w:w="0" w:type="dxa"/>
              <w:bottom w:w="0" w:type="dxa"/>
              <w:right w:w="0" w:type="dxa"/>
            </w:tcMar>
            <w:hideMark/>
          </w:tcPr>
          <w:p w:rsidR="008827A7" w:rsidRPr="009C7655" w:rsidRDefault="008827A7" w:rsidP="00EF664F">
            <w:pPr>
              <w:spacing w:after="0" w:line="276" w:lineRule="auto"/>
              <w:jc w:val="center"/>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1</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2</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3</w:t>
            </w: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4</w:t>
            </w: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5</w:t>
            </w: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6</w:t>
            </w: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center"/>
              <w:rPr>
                <w:rFonts w:ascii="Trebuchet MS" w:eastAsia="Times New Roman" w:hAnsi="Trebuchet MS" w:cs="Arial"/>
                <w:lang w:val="ro-RO"/>
              </w:rPr>
            </w:pPr>
            <w:r w:rsidRPr="009C7655">
              <w:rPr>
                <w:rFonts w:ascii="Trebuchet MS" w:eastAsia="Times New Roman" w:hAnsi="Trebuchet MS" w:cs="Arial"/>
                <w:lang w:val="ro-RO"/>
              </w:rPr>
              <w:t>7</w:t>
            </w:r>
          </w:p>
        </w:tc>
      </w:tr>
      <w:tr w:rsidR="009C7655" w:rsidRPr="009C7655" w:rsidTr="00F74C0E">
        <w:trPr>
          <w:trHeight w:val="345"/>
          <w:jc w:val="center"/>
        </w:trPr>
        <w:tc>
          <w:tcPr>
            <w:tcW w:w="20" w:type="dxa"/>
            <w:tcMar>
              <w:top w:w="0" w:type="dxa"/>
              <w:left w:w="0" w:type="dxa"/>
              <w:bottom w:w="0" w:type="dxa"/>
              <w:right w:w="0" w:type="dxa"/>
            </w:tcMar>
            <w:hideMark/>
          </w:tcPr>
          <w:p w:rsidR="008827A7" w:rsidRPr="009C7655" w:rsidRDefault="008827A7" w:rsidP="00EF664F">
            <w:pPr>
              <w:spacing w:after="0" w:line="276" w:lineRule="auto"/>
              <w:jc w:val="center"/>
              <w:rPr>
                <w:rFonts w:ascii="Trebuchet MS" w:eastAsia="Times New Roman" w:hAnsi="Trebuchet MS" w:cs="Arial"/>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4.1. Modificări ale veniturilor bugetare, plus/minus, din care: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A35D5" w:rsidP="00EF664F">
            <w:pPr>
              <w:spacing w:after="0" w:line="276" w:lineRule="auto"/>
              <w:rPr>
                <w:rFonts w:ascii="Trebuchet MS" w:eastAsia="Times New Roman" w:hAnsi="Trebuchet MS" w:cs="Arial"/>
                <w:lang w:val="ro-RO"/>
              </w:rPr>
            </w:pPr>
            <w:r w:rsidRPr="009C7655">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9C7655" w:rsidRPr="009C7655" w:rsidTr="00F74C0E">
        <w:trPr>
          <w:trHeight w:val="765"/>
          <w:jc w:val="center"/>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1. buget de stat, din acesta:</w:t>
            </w:r>
            <w:r w:rsidRPr="009C7655">
              <w:rPr>
                <w:rFonts w:ascii="Trebuchet MS" w:eastAsia="Times New Roman" w:hAnsi="Trebuchet MS" w:cs="Arial"/>
                <w:lang w:val="ro-RO"/>
              </w:rPr>
              <w:br/>
              <w:t>1. impozit pe profit</w:t>
            </w:r>
            <w:r w:rsidRPr="009C7655">
              <w:rPr>
                <w:rFonts w:ascii="Trebuchet MS" w:eastAsia="Times New Roman" w:hAnsi="Trebuchet MS" w:cs="Arial"/>
                <w:lang w:val="ro-RO"/>
              </w:rPr>
              <w:br/>
              <w:t>2. impozit pe venit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9C7655" w:rsidRPr="009C7655" w:rsidTr="00F74C0E">
        <w:trPr>
          <w:trHeight w:val="555"/>
          <w:jc w:val="center"/>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1. bugete locale</w:t>
            </w:r>
            <w:r w:rsidRPr="009C7655">
              <w:rPr>
                <w:rFonts w:ascii="Trebuchet MS" w:eastAsia="Times New Roman" w:hAnsi="Trebuchet MS" w:cs="Arial"/>
                <w:lang w:val="ro-RO"/>
              </w:rPr>
              <w:br/>
              <w:t>1. impozit pe profit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9C7655" w:rsidRPr="009C7655" w:rsidTr="00F74C0E">
        <w:trPr>
          <w:trHeight w:val="555"/>
          <w:jc w:val="center"/>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1. bugetul asigurărilor sociale de stat:</w:t>
            </w:r>
            <w:r w:rsidRPr="009C7655">
              <w:rPr>
                <w:rFonts w:ascii="Trebuchet MS" w:eastAsia="Times New Roman" w:hAnsi="Trebuchet MS" w:cs="Arial"/>
                <w:lang w:val="ro-RO"/>
              </w:rPr>
              <w:br/>
              <w:t>1. contribu</w:t>
            </w:r>
            <w:r w:rsidR="003B7C06">
              <w:rPr>
                <w:rFonts w:ascii="Trebuchet MS" w:eastAsia="Times New Roman" w:hAnsi="Trebuchet MS" w:cs="Arial"/>
                <w:lang w:val="ro-RO"/>
              </w:rPr>
              <w:t>ț</w:t>
            </w:r>
            <w:r w:rsidRPr="009C7655">
              <w:rPr>
                <w:rFonts w:ascii="Trebuchet MS" w:eastAsia="Times New Roman" w:hAnsi="Trebuchet MS" w:cs="Arial"/>
                <w:lang w:val="ro-RO"/>
              </w:rPr>
              <w:t>ii de asigurări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9C7655" w:rsidRPr="009C7655" w:rsidTr="00F74C0E">
        <w:trPr>
          <w:trHeight w:val="555"/>
          <w:jc w:val="center"/>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d) alte tipuri de venituri</w:t>
            </w:r>
            <w:r w:rsidRPr="009C7655">
              <w:rPr>
                <w:rFonts w:ascii="Trebuchet MS" w:eastAsia="Times New Roman" w:hAnsi="Trebuchet MS" w:cs="Arial"/>
                <w:lang w:val="ro-RO"/>
              </w:rPr>
              <w:br/>
              <w:t>(Se va men</w:t>
            </w:r>
            <w:r w:rsidR="003B7C06">
              <w:rPr>
                <w:rFonts w:ascii="Trebuchet MS" w:eastAsia="Times New Roman" w:hAnsi="Trebuchet MS" w:cs="Arial"/>
                <w:lang w:val="ro-RO"/>
              </w:rPr>
              <w:t>ț</w:t>
            </w:r>
            <w:r w:rsidRPr="009C7655">
              <w:rPr>
                <w:rFonts w:ascii="Trebuchet MS" w:eastAsia="Times New Roman" w:hAnsi="Trebuchet MS" w:cs="Arial"/>
                <w:lang w:val="ro-RO"/>
              </w:rPr>
              <w:t>iona natura acestora.)</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9C7655" w:rsidRPr="009C7655" w:rsidTr="00F74C0E">
        <w:trPr>
          <w:trHeight w:val="345"/>
          <w:jc w:val="center"/>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4.2. Modificări ale cheltuielilor bugetare, plus/minus, din care: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A35D5" w:rsidP="00EF664F">
            <w:pPr>
              <w:spacing w:after="0" w:line="276" w:lineRule="auto"/>
              <w:rPr>
                <w:rFonts w:ascii="Trebuchet MS" w:eastAsia="Times New Roman" w:hAnsi="Trebuchet MS" w:cs="Arial"/>
                <w:lang w:val="ro-RO"/>
              </w:rPr>
            </w:pPr>
            <w:r w:rsidRPr="009C7655">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76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1. buget de stat, din acesta:</w:t>
            </w:r>
            <w:r w:rsidRPr="009C7655">
              <w:rPr>
                <w:rFonts w:ascii="Trebuchet MS" w:eastAsia="Times New Roman" w:hAnsi="Trebuchet MS" w:cs="Arial"/>
                <w:lang w:val="ro-RO"/>
              </w:rPr>
              <w:br/>
              <w:t>1. cheltuieli de personal</w:t>
            </w:r>
            <w:r w:rsidRPr="009C7655">
              <w:rPr>
                <w:rFonts w:ascii="Trebuchet MS" w:eastAsia="Times New Roman" w:hAnsi="Trebuchet MS" w:cs="Arial"/>
                <w:lang w:val="ro-RO"/>
              </w:rPr>
              <w:br/>
              <w:t xml:space="preserve">2. bunuri </w:t>
            </w:r>
            <w:r w:rsidR="003B7C06">
              <w:rPr>
                <w:rFonts w:ascii="Trebuchet MS" w:eastAsia="Times New Roman" w:hAnsi="Trebuchet MS" w:cs="Arial"/>
                <w:lang w:val="ro-RO"/>
              </w:rPr>
              <w:t>ș</w:t>
            </w:r>
            <w:r w:rsidRPr="009C7655">
              <w:rPr>
                <w:rFonts w:ascii="Trebuchet MS" w:eastAsia="Times New Roman" w:hAnsi="Trebuchet MS" w:cs="Arial"/>
                <w:lang w:val="ro-RO"/>
              </w:rPr>
              <w:t>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76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1. bugete locale:</w:t>
            </w:r>
            <w:r w:rsidRPr="009C7655">
              <w:rPr>
                <w:rFonts w:ascii="Trebuchet MS" w:eastAsia="Times New Roman" w:hAnsi="Trebuchet MS" w:cs="Arial"/>
                <w:lang w:val="ro-RO"/>
              </w:rPr>
              <w:br/>
              <w:t>1. cheltuieli de personal</w:t>
            </w:r>
            <w:r w:rsidRPr="009C7655">
              <w:rPr>
                <w:rFonts w:ascii="Trebuchet MS" w:eastAsia="Times New Roman" w:hAnsi="Trebuchet MS" w:cs="Arial"/>
                <w:lang w:val="ro-RO"/>
              </w:rPr>
              <w:br/>
              <w:t xml:space="preserve">2. bunuri </w:t>
            </w:r>
            <w:r w:rsidR="003B7C06">
              <w:rPr>
                <w:rFonts w:ascii="Trebuchet MS" w:eastAsia="Times New Roman" w:hAnsi="Trebuchet MS" w:cs="Arial"/>
                <w:lang w:val="ro-RO"/>
              </w:rPr>
              <w:t>ș</w:t>
            </w:r>
            <w:r w:rsidRPr="009C7655">
              <w:rPr>
                <w:rFonts w:ascii="Trebuchet MS" w:eastAsia="Times New Roman" w:hAnsi="Trebuchet MS" w:cs="Arial"/>
                <w:lang w:val="ro-RO"/>
              </w:rPr>
              <w:t>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76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1. bugetul asigurărilor sociale de stat:</w:t>
            </w:r>
            <w:r w:rsidRPr="009C7655">
              <w:rPr>
                <w:rFonts w:ascii="Trebuchet MS" w:eastAsia="Times New Roman" w:hAnsi="Trebuchet MS" w:cs="Arial"/>
                <w:lang w:val="ro-RO"/>
              </w:rPr>
              <w:br/>
              <w:t>1. cheltuieli de personal</w:t>
            </w:r>
            <w:r w:rsidRPr="009C7655">
              <w:rPr>
                <w:rFonts w:ascii="Trebuchet MS" w:eastAsia="Times New Roman" w:hAnsi="Trebuchet MS" w:cs="Arial"/>
                <w:lang w:val="ro-RO"/>
              </w:rPr>
              <w:br/>
              <w:t xml:space="preserve">2. bunuri </w:t>
            </w:r>
            <w:r w:rsidR="003B7C06">
              <w:rPr>
                <w:rFonts w:ascii="Trebuchet MS" w:eastAsia="Times New Roman" w:hAnsi="Trebuchet MS" w:cs="Arial"/>
                <w:lang w:val="ro-RO"/>
              </w:rPr>
              <w:t>ș</w:t>
            </w:r>
            <w:r w:rsidRPr="009C7655">
              <w:rPr>
                <w:rFonts w:ascii="Trebuchet MS" w:eastAsia="Times New Roman" w:hAnsi="Trebuchet MS" w:cs="Arial"/>
                <w:lang w:val="ro-RO"/>
              </w:rPr>
              <w:t>i servicii</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55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d) alte tipuri de cheltuieli</w:t>
            </w:r>
            <w:r w:rsidRPr="009C7655">
              <w:rPr>
                <w:rFonts w:ascii="Trebuchet MS" w:eastAsia="Times New Roman" w:hAnsi="Trebuchet MS" w:cs="Arial"/>
                <w:lang w:val="ro-RO"/>
              </w:rPr>
              <w:br/>
              <w:t>(Se va men</w:t>
            </w:r>
            <w:r w:rsidR="003B7C06">
              <w:rPr>
                <w:rFonts w:ascii="Trebuchet MS" w:eastAsia="Times New Roman" w:hAnsi="Trebuchet MS" w:cs="Arial"/>
                <w:lang w:val="ro-RO"/>
              </w:rPr>
              <w:t>ț</w:t>
            </w:r>
            <w:r w:rsidRPr="009C7655">
              <w:rPr>
                <w:rFonts w:ascii="Trebuchet MS" w:eastAsia="Times New Roman" w:hAnsi="Trebuchet MS" w:cs="Arial"/>
                <w:lang w:val="ro-RO"/>
              </w:rPr>
              <w:t>iona natura acestora.)</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55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4.3. Impact financiar, plus/minus, din care:</w:t>
            </w:r>
            <w:r w:rsidRPr="009C7655">
              <w:rPr>
                <w:rFonts w:ascii="Trebuchet MS" w:eastAsia="Times New Roman" w:hAnsi="Trebuchet MS" w:cs="Arial"/>
                <w:lang w:val="ro-RO"/>
              </w:rPr>
              <w:br/>
              <w:t>a) buget de stat</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A35D5" w:rsidP="00EF664F">
            <w:pPr>
              <w:spacing w:after="0" w:line="276" w:lineRule="auto"/>
              <w:rPr>
                <w:rFonts w:ascii="Trebuchet MS" w:eastAsia="Times New Roman" w:hAnsi="Trebuchet MS" w:cs="Arial"/>
                <w:lang w:val="ro-RO"/>
              </w:rPr>
            </w:pPr>
            <w:r w:rsidRPr="009C7655">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34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b) bugete locale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55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4.4. Propuneri pentru acoperirea cre</w:t>
            </w:r>
            <w:r w:rsidR="003B7C06">
              <w:rPr>
                <w:rFonts w:ascii="Trebuchet MS" w:eastAsia="Times New Roman" w:hAnsi="Trebuchet MS" w:cs="Arial"/>
                <w:lang w:val="ro-RO"/>
              </w:rPr>
              <w:t>ș</w:t>
            </w:r>
            <w:r w:rsidRPr="009C7655">
              <w:rPr>
                <w:rFonts w:ascii="Trebuchet MS" w:eastAsia="Times New Roman" w:hAnsi="Trebuchet MS" w:cs="Arial"/>
                <w:lang w:val="ro-RO"/>
              </w:rPr>
              <w:t>terii cheltuielilor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A35D5" w:rsidP="00EF664F">
            <w:pPr>
              <w:spacing w:after="0" w:line="276" w:lineRule="auto"/>
              <w:rPr>
                <w:rFonts w:ascii="Trebuchet MS" w:eastAsia="Times New Roman" w:hAnsi="Trebuchet MS" w:cs="Arial"/>
                <w:lang w:val="ro-RO"/>
              </w:rPr>
            </w:pPr>
            <w:r w:rsidRPr="009C7655">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55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4.5. Propuneri pentru a compensa reducerea veniturilor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A35D5" w:rsidP="00EF664F">
            <w:pPr>
              <w:spacing w:after="0" w:line="276" w:lineRule="auto"/>
              <w:rPr>
                <w:rFonts w:ascii="Trebuchet MS" w:eastAsia="Times New Roman" w:hAnsi="Trebuchet MS" w:cs="Arial"/>
                <w:lang w:val="ro-RO"/>
              </w:rPr>
            </w:pPr>
            <w:r w:rsidRPr="009C7655">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555"/>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olor w:val="FF0000"/>
                <w:lang w:val="ro-RO"/>
              </w:rPr>
            </w:pPr>
          </w:p>
        </w:tc>
        <w:tc>
          <w:tcPr>
            <w:tcW w:w="480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cs="Arial"/>
                <w:lang w:val="ro-RO"/>
              </w:rPr>
            </w:pPr>
            <w:r w:rsidRPr="009C7655">
              <w:rPr>
                <w:rFonts w:ascii="Trebuchet MS" w:eastAsia="Times New Roman" w:hAnsi="Trebuchet MS" w:cs="Arial"/>
                <w:lang w:val="ro-RO"/>
              </w:rPr>
              <w:t xml:space="preserve">4.6. Calcule detaliate privind fundamentarea modificărilor veniturilor </w:t>
            </w:r>
            <w:r w:rsidR="003B7C06">
              <w:rPr>
                <w:rFonts w:ascii="Trebuchet MS" w:eastAsia="Times New Roman" w:hAnsi="Trebuchet MS" w:cs="Arial"/>
                <w:lang w:val="ro-RO"/>
              </w:rPr>
              <w:t>ș</w:t>
            </w:r>
            <w:r w:rsidRPr="009C7655">
              <w:rPr>
                <w:rFonts w:ascii="Trebuchet MS" w:eastAsia="Times New Roman" w:hAnsi="Trebuchet MS" w:cs="Arial"/>
                <w:lang w:val="ro-RO"/>
              </w:rPr>
              <w:t>i/sau cheltuielilor bugetare</w:t>
            </w:r>
          </w:p>
        </w:tc>
        <w:tc>
          <w:tcPr>
            <w:tcW w:w="786" w:type="dxa"/>
            <w:tcBorders>
              <w:top w:val="single" w:sz="6" w:space="0" w:color="333333"/>
              <w:left w:val="single" w:sz="6" w:space="0" w:color="333333"/>
              <w:bottom w:val="single" w:sz="6" w:space="0" w:color="333333"/>
              <w:right w:val="single" w:sz="6" w:space="0" w:color="333333"/>
            </w:tcBorders>
            <w:hideMark/>
          </w:tcPr>
          <w:p w:rsidR="008827A7" w:rsidRPr="009C7655" w:rsidRDefault="008A35D5" w:rsidP="00EF664F">
            <w:pPr>
              <w:spacing w:after="0" w:line="276" w:lineRule="auto"/>
              <w:rPr>
                <w:rFonts w:ascii="Trebuchet MS" w:eastAsia="Times New Roman" w:hAnsi="Trebuchet MS" w:cs="Arial"/>
                <w:lang w:val="ro-RO"/>
              </w:rPr>
            </w:pPr>
            <w:r w:rsidRPr="009C7655">
              <w:rPr>
                <w:rFonts w:ascii="Trebuchet MS" w:hAnsi="Trebuchet MS"/>
                <w:lang w:val="ro-RO"/>
              </w:rPr>
              <w:t>Nu este cazul.</w:t>
            </w:r>
          </w:p>
        </w:tc>
        <w:tc>
          <w:tcPr>
            <w:tcW w:w="674"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67"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659"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c>
          <w:tcPr>
            <w:tcW w:w="1375"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rPr>
                <w:rFonts w:ascii="Trebuchet MS" w:eastAsia="Times New Roman" w:hAnsi="Trebuchet MS"/>
                <w:lang w:val="ro-RO"/>
              </w:rPr>
            </w:pPr>
          </w:p>
        </w:tc>
      </w:tr>
      <w:tr w:rsidR="00C40094" w:rsidRPr="00C40094" w:rsidTr="00F74C0E">
        <w:trPr>
          <w:trHeight w:val="1605"/>
          <w:jc w:val="center"/>
        </w:trPr>
        <w:tc>
          <w:tcPr>
            <w:tcW w:w="20" w:type="dxa"/>
            <w:tcMar>
              <w:top w:w="0" w:type="dxa"/>
              <w:left w:w="0" w:type="dxa"/>
              <w:bottom w:w="0" w:type="dxa"/>
              <w:right w:w="0" w:type="dxa"/>
            </w:tcMar>
            <w:hideMark/>
          </w:tcPr>
          <w:p w:rsidR="008827A7" w:rsidRPr="00C40094" w:rsidRDefault="008827A7" w:rsidP="00EF664F">
            <w:pPr>
              <w:spacing w:after="0" w:line="276" w:lineRule="auto"/>
              <w:jc w:val="both"/>
              <w:rPr>
                <w:rFonts w:ascii="Trebuchet MS" w:eastAsia="Times New Roman" w:hAnsi="Trebuchet MS"/>
                <w:color w:val="FF0000"/>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ind w:right="189"/>
              <w:jc w:val="both"/>
              <w:rPr>
                <w:rFonts w:ascii="Trebuchet MS" w:eastAsia="Times New Roman" w:hAnsi="Trebuchet MS" w:cs="Arial"/>
                <w:lang w:val="ro-RO"/>
              </w:rPr>
            </w:pPr>
            <w:r w:rsidRPr="009C7655">
              <w:rPr>
                <w:rFonts w:ascii="Trebuchet MS" w:eastAsia="Times New Roman" w:hAnsi="Trebuchet MS" w:cs="Arial"/>
                <w:lang w:val="ro-RO"/>
              </w:rPr>
              <w:t>4.7. Prezentarea, în cazul proiectelor de acte normative a căror adoptare atrage majorarea cheltuielilor bugetare, a următoarelor documente:</w:t>
            </w:r>
          </w:p>
          <w:p w:rsidR="008827A7" w:rsidRPr="009C7655" w:rsidRDefault="008827A7" w:rsidP="009C7655">
            <w:pPr>
              <w:spacing w:after="0" w:line="276" w:lineRule="auto"/>
              <w:ind w:right="133"/>
              <w:jc w:val="both"/>
              <w:rPr>
                <w:rFonts w:ascii="Trebuchet MS" w:eastAsia="Times New Roman" w:hAnsi="Trebuchet MS" w:cs="Arial"/>
                <w:lang w:val="ro-RO"/>
              </w:rPr>
            </w:pPr>
            <w:r w:rsidRPr="009C7655">
              <w:rPr>
                <w:rFonts w:ascii="Trebuchet MS" w:eastAsia="Times New Roman" w:hAnsi="Trebuchet MS" w:cs="Arial"/>
                <w:lang w:val="ro-RO"/>
              </w:rPr>
              <w:t>1. fi</w:t>
            </w:r>
            <w:r w:rsidR="003B7C06">
              <w:rPr>
                <w:rFonts w:ascii="Trebuchet MS" w:eastAsia="Times New Roman" w:hAnsi="Trebuchet MS" w:cs="Arial"/>
                <w:lang w:val="ro-RO"/>
              </w:rPr>
              <w:t>ș</w:t>
            </w:r>
            <w:r w:rsidRPr="009C7655">
              <w:rPr>
                <w:rFonts w:ascii="Trebuchet MS" w:eastAsia="Times New Roman" w:hAnsi="Trebuchet MS" w:cs="Arial"/>
                <w:lang w:val="ro-RO"/>
              </w:rPr>
              <w:t>a financiară prevăzută la art. 15 din Legea nr. 500/2002 privind finan</w:t>
            </w:r>
            <w:r w:rsidR="003B7C06">
              <w:rPr>
                <w:rFonts w:ascii="Trebuchet MS" w:eastAsia="Times New Roman" w:hAnsi="Trebuchet MS" w:cs="Arial"/>
                <w:lang w:val="ro-RO"/>
              </w:rPr>
              <w:t>ț</w:t>
            </w:r>
            <w:r w:rsidRPr="009C7655">
              <w:rPr>
                <w:rFonts w:ascii="Trebuchet MS" w:eastAsia="Times New Roman" w:hAnsi="Trebuchet MS" w:cs="Arial"/>
                <w:lang w:val="ro-RO"/>
              </w:rPr>
              <w:t xml:space="preserve">ele publice, cu modificările </w:t>
            </w:r>
            <w:r w:rsidR="003B7C06">
              <w:rPr>
                <w:rFonts w:ascii="Trebuchet MS" w:eastAsia="Times New Roman" w:hAnsi="Trebuchet MS" w:cs="Arial"/>
                <w:lang w:val="ro-RO"/>
              </w:rPr>
              <w:t>ș</w:t>
            </w:r>
            <w:r w:rsidRPr="009C7655">
              <w:rPr>
                <w:rFonts w:ascii="Trebuchet MS" w:eastAsia="Times New Roman" w:hAnsi="Trebuchet MS" w:cs="Arial"/>
                <w:lang w:val="ro-RO"/>
              </w:rPr>
              <w:t>i completările ulterioare, înso</w:t>
            </w:r>
            <w:r w:rsidR="003B7C06">
              <w:rPr>
                <w:rFonts w:ascii="Trebuchet MS" w:eastAsia="Times New Roman" w:hAnsi="Trebuchet MS" w:cs="Arial"/>
                <w:lang w:val="ro-RO"/>
              </w:rPr>
              <w:t>ț</w:t>
            </w:r>
            <w:r w:rsidRPr="009C7655">
              <w:rPr>
                <w:rFonts w:ascii="Trebuchet MS" w:eastAsia="Times New Roman" w:hAnsi="Trebuchet MS" w:cs="Arial"/>
                <w:lang w:val="ro-RO"/>
              </w:rPr>
              <w:t xml:space="preserve">ită de ipotezele </w:t>
            </w:r>
            <w:r w:rsidR="003B7C06">
              <w:rPr>
                <w:rFonts w:ascii="Trebuchet MS" w:eastAsia="Times New Roman" w:hAnsi="Trebuchet MS" w:cs="Arial"/>
                <w:lang w:val="ro-RO"/>
              </w:rPr>
              <w:t>ș</w:t>
            </w:r>
            <w:r w:rsidRPr="009C7655">
              <w:rPr>
                <w:rFonts w:ascii="Trebuchet MS" w:eastAsia="Times New Roman" w:hAnsi="Trebuchet MS" w:cs="Arial"/>
                <w:lang w:val="ro-RO"/>
              </w:rPr>
              <w:t>i metodologia de calcul utilizată;</w:t>
            </w:r>
          </w:p>
          <w:p w:rsidR="008827A7" w:rsidRPr="009C7655" w:rsidRDefault="008827A7" w:rsidP="009C7655">
            <w:pPr>
              <w:spacing w:after="0" w:line="276" w:lineRule="auto"/>
              <w:ind w:right="133"/>
              <w:jc w:val="both"/>
              <w:rPr>
                <w:rFonts w:ascii="Trebuchet MS" w:eastAsia="Times New Roman" w:hAnsi="Trebuchet MS" w:cs="Arial"/>
                <w:lang w:val="ro-RO"/>
              </w:rPr>
            </w:pPr>
            <w:r w:rsidRPr="009C7655">
              <w:rPr>
                <w:rFonts w:ascii="Trebuchet MS" w:eastAsia="Times New Roman" w:hAnsi="Trebuchet MS" w:cs="Arial"/>
                <w:lang w:val="ro-RO"/>
              </w:rPr>
              <w:t>2. declara</w:t>
            </w:r>
            <w:r w:rsidR="003B7C06">
              <w:rPr>
                <w:rFonts w:ascii="Trebuchet MS" w:eastAsia="Times New Roman" w:hAnsi="Trebuchet MS" w:cs="Arial"/>
                <w:lang w:val="ro-RO"/>
              </w:rPr>
              <w:t>ț</w:t>
            </w:r>
            <w:r w:rsidRPr="009C7655">
              <w:rPr>
                <w:rFonts w:ascii="Trebuchet MS" w:eastAsia="Times New Roman" w:hAnsi="Trebuchet MS" w:cs="Arial"/>
                <w:lang w:val="ro-RO"/>
              </w:rPr>
              <w:t xml:space="preserve">ie conform căreia majorarea de cheltuială respectivă este compatibilă cu obiectivele </w:t>
            </w:r>
            <w:r w:rsidR="003B7C06">
              <w:rPr>
                <w:rFonts w:ascii="Trebuchet MS" w:eastAsia="Times New Roman" w:hAnsi="Trebuchet MS" w:cs="Arial"/>
                <w:lang w:val="ro-RO"/>
              </w:rPr>
              <w:t>ș</w:t>
            </w:r>
            <w:r w:rsidRPr="009C7655">
              <w:rPr>
                <w:rFonts w:ascii="Trebuchet MS" w:eastAsia="Times New Roman" w:hAnsi="Trebuchet MS" w:cs="Arial"/>
                <w:lang w:val="ro-RO"/>
              </w:rPr>
              <w:t>i priorită</w:t>
            </w:r>
            <w:r w:rsidR="003B7C06">
              <w:rPr>
                <w:rFonts w:ascii="Trebuchet MS" w:eastAsia="Times New Roman" w:hAnsi="Trebuchet MS" w:cs="Arial"/>
                <w:lang w:val="ro-RO"/>
              </w:rPr>
              <w:t>ț</w:t>
            </w:r>
            <w:r w:rsidRPr="009C7655">
              <w:rPr>
                <w:rFonts w:ascii="Trebuchet MS" w:eastAsia="Times New Roman" w:hAnsi="Trebuchet MS" w:cs="Arial"/>
                <w:lang w:val="ro-RO"/>
              </w:rPr>
              <w:t xml:space="preserve">ile strategice specificate în strategia fiscal-bugetară, cu legea bugetară anuală </w:t>
            </w:r>
            <w:r w:rsidR="003B7C06">
              <w:rPr>
                <w:rFonts w:ascii="Trebuchet MS" w:eastAsia="Times New Roman" w:hAnsi="Trebuchet MS" w:cs="Arial"/>
                <w:lang w:val="ro-RO"/>
              </w:rPr>
              <w:t>ș</w:t>
            </w:r>
            <w:r w:rsidRPr="009C7655">
              <w:rPr>
                <w:rFonts w:ascii="Trebuchet MS" w:eastAsia="Times New Roman" w:hAnsi="Trebuchet MS" w:cs="Arial"/>
                <w:lang w:val="ro-RO"/>
              </w:rPr>
              <w:t>i cu plafoanele de cheltuieli prezentate în strategia fiscal-bugetară.</w:t>
            </w:r>
          </w:p>
        </w:tc>
      </w:tr>
      <w:tr w:rsidR="008827A7" w:rsidRPr="00C40094" w:rsidTr="00F74C0E">
        <w:trPr>
          <w:trHeight w:val="360"/>
          <w:jc w:val="center"/>
        </w:trPr>
        <w:tc>
          <w:tcPr>
            <w:tcW w:w="20" w:type="dxa"/>
            <w:tcMar>
              <w:top w:w="0" w:type="dxa"/>
              <w:left w:w="0" w:type="dxa"/>
              <w:bottom w:w="0" w:type="dxa"/>
              <w:right w:w="0" w:type="dxa"/>
            </w:tcMar>
            <w:hideMark/>
          </w:tcPr>
          <w:p w:rsidR="008827A7" w:rsidRPr="00C40094" w:rsidRDefault="008827A7" w:rsidP="00EF664F">
            <w:pPr>
              <w:spacing w:after="0" w:line="276" w:lineRule="auto"/>
              <w:rPr>
                <w:rFonts w:ascii="Trebuchet MS" w:eastAsia="Times New Roman" w:hAnsi="Trebuchet MS" w:cs="Arial"/>
                <w:color w:val="FF0000"/>
                <w:lang w:val="ro-RO"/>
              </w:rPr>
            </w:pPr>
          </w:p>
        </w:tc>
        <w:tc>
          <w:tcPr>
            <w:tcW w:w="9619" w:type="dxa"/>
            <w:gridSpan w:val="7"/>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jc w:val="both"/>
              <w:rPr>
                <w:rFonts w:ascii="Trebuchet MS" w:eastAsia="Times New Roman" w:hAnsi="Trebuchet MS" w:cs="Arial"/>
                <w:lang w:val="ro-RO"/>
              </w:rPr>
            </w:pPr>
            <w:r w:rsidRPr="009C7655">
              <w:rPr>
                <w:rFonts w:ascii="Trebuchet MS" w:eastAsia="Times New Roman" w:hAnsi="Trebuchet MS" w:cs="Arial"/>
                <w:lang w:val="ro-RO"/>
              </w:rPr>
              <w:t>4.8. Alte informa</w:t>
            </w:r>
            <w:r w:rsidR="003B7C06">
              <w:rPr>
                <w:rFonts w:ascii="Trebuchet MS" w:eastAsia="Times New Roman" w:hAnsi="Trebuchet MS" w:cs="Arial"/>
                <w:lang w:val="ro-RO"/>
              </w:rPr>
              <w:t>ț</w:t>
            </w:r>
            <w:r w:rsidRPr="009C7655">
              <w:rPr>
                <w:rFonts w:ascii="Trebuchet MS" w:eastAsia="Times New Roman" w:hAnsi="Trebuchet MS" w:cs="Arial"/>
                <w:lang w:val="ro-RO"/>
              </w:rPr>
              <w:t>ii</w:t>
            </w:r>
          </w:p>
        </w:tc>
      </w:tr>
    </w:tbl>
    <w:p w:rsidR="008827A7" w:rsidRPr="00C40094" w:rsidRDefault="008827A7" w:rsidP="00EF664F">
      <w:pPr>
        <w:spacing w:after="0" w:line="276" w:lineRule="auto"/>
        <w:jc w:val="both"/>
        <w:rPr>
          <w:rFonts w:ascii="Trebuchet MS" w:eastAsia="Times New Roman" w:hAnsi="Trebuchet MS" w:cs="Arial"/>
          <w:color w:val="FF0000"/>
          <w:lang w:val="ro-RO"/>
        </w:rPr>
      </w:pPr>
    </w:p>
    <w:p w:rsidR="003A151C" w:rsidRPr="009C7655" w:rsidRDefault="003A151C" w:rsidP="00EF664F">
      <w:pPr>
        <w:spacing w:after="0" w:line="276" w:lineRule="auto"/>
        <w:jc w:val="both"/>
        <w:rPr>
          <w:rFonts w:ascii="Trebuchet MS" w:eastAsia="Times New Roman" w:hAnsi="Trebuchet MS" w:cs="Arial"/>
          <w:lang w:val="ro-RO"/>
        </w:rPr>
      </w:pPr>
    </w:p>
    <w:p w:rsidR="008827A7" w:rsidRPr="009C7655" w:rsidRDefault="008827A7" w:rsidP="00EF664F">
      <w:pPr>
        <w:spacing w:after="0" w:line="276" w:lineRule="auto"/>
        <w:jc w:val="center"/>
        <w:rPr>
          <w:rFonts w:ascii="Trebuchet MS" w:eastAsia="Times New Roman" w:hAnsi="Trebuchet MS" w:cs="Arial"/>
          <w:b/>
          <w:bCs/>
          <w:lang w:val="ro-RO"/>
        </w:rPr>
      </w:pPr>
      <w:r w:rsidRPr="009C7655">
        <w:rPr>
          <w:rFonts w:ascii="Trebuchet MS" w:eastAsia="Times New Roman" w:hAnsi="Trebuchet MS" w:cs="Arial"/>
          <w:b/>
          <w:bCs/>
          <w:lang w:val="ro-RO"/>
        </w:rPr>
        <w:t>Sec</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iunea a 5-a</w:t>
      </w:r>
      <w:r w:rsidRPr="009C7655">
        <w:rPr>
          <w:rFonts w:ascii="Trebuchet MS" w:eastAsia="Times New Roman" w:hAnsi="Trebuchet MS" w:cs="Arial"/>
          <w:b/>
          <w:bCs/>
          <w:lang w:val="ro-RO"/>
        </w:rPr>
        <w:br/>
        <w:t>Efectele proiectului de act normativ asupra legisla</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 xml:space="preserve">iei în vigoare </w:t>
      </w:r>
    </w:p>
    <w:p w:rsidR="008827A7" w:rsidRPr="009C7655" w:rsidRDefault="008827A7" w:rsidP="00EF664F">
      <w:pPr>
        <w:spacing w:after="0" w:line="276" w:lineRule="auto"/>
        <w:jc w:val="center"/>
        <w:rPr>
          <w:rFonts w:ascii="Trebuchet MS" w:eastAsia="Times New Roman" w:hAnsi="Trebuchet MS" w:cs="Arial"/>
          <w:b/>
          <w:bCs/>
          <w:lang w:val="ro-RO"/>
        </w:rPr>
      </w:pP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14"/>
        <w:gridCol w:w="9626"/>
      </w:tblGrid>
      <w:tr w:rsidR="009C7655" w:rsidRPr="009C7655" w:rsidTr="003A151C">
        <w:trPr>
          <w:trHeight w:val="679"/>
        </w:trPr>
        <w:tc>
          <w:tcPr>
            <w:tcW w:w="0" w:type="auto"/>
            <w:tcMar>
              <w:top w:w="0" w:type="dxa"/>
              <w:left w:w="0" w:type="dxa"/>
              <w:bottom w:w="0" w:type="dxa"/>
              <w:right w:w="0" w:type="dxa"/>
            </w:tcMar>
            <w:hideMark/>
          </w:tcPr>
          <w:p w:rsidR="008827A7" w:rsidRPr="009C7655" w:rsidRDefault="008827A7" w:rsidP="00EF664F">
            <w:pPr>
              <w:spacing w:after="0" w:line="276" w:lineRule="auto"/>
              <w:jc w:val="both"/>
              <w:rPr>
                <w:rFonts w:ascii="Trebuchet MS" w:eastAsia="Times New Roman" w:hAnsi="Trebuchet MS"/>
                <w:lang w:val="ro-RO"/>
              </w:rPr>
            </w:pPr>
          </w:p>
        </w:tc>
        <w:tc>
          <w:tcPr>
            <w:tcW w:w="962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5.1. Măsuri normative necesare pentru aplicarea prevederilor proiectului de act normativ</w:t>
            </w:r>
          </w:p>
          <w:p w:rsidR="008A35D5" w:rsidRPr="009C7655" w:rsidRDefault="008A35D5" w:rsidP="00EF664F">
            <w:pPr>
              <w:spacing w:after="0" w:line="276" w:lineRule="auto"/>
              <w:ind w:right="130"/>
              <w:jc w:val="both"/>
              <w:rPr>
                <w:rFonts w:ascii="Trebuchet MS" w:hAnsi="Trebuchet MS"/>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5.2. Impactul asupra legisla</w:t>
            </w:r>
            <w:r w:rsidR="003B7C06">
              <w:rPr>
                <w:rFonts w:ascii="Trebuchet MS" w:eastAsia="Times New Roman" w:hAnsi="Trebuchet MS" w:cs="Arial"/>
                <w:b/>
                <w:lang w:val="ro-RO"/>
              </w:rPr>
              <w:t>ț</w:t>
            </w:r>
            <w:r w:rsidRPr="009C7655">
              <w:rPr>
                <w:rFonts w:ascii="Trebuchet MS" w:eastAsia="Times New Roman" w:hAnsi="Trebuchet MS" w:cs="Arial"/>
                <w:b/>
                <w:lang w:val="ro-RO"/>
              </w:rPr>
              <w:t>iei în domeniul achizi</w:t>
            </w:r>
            <w:r w:rsidR="003B7C06">
              <w:rPr>
                <w:rFonts w:ascii="Trebuchet MS" w:eastAsia="Times New Roman" w:hAnsi="Trebuchet MS" w:cs="Arial"/>
                <w:b/>
                <w:lang w:val="ro-RO"/>
              </w:rPr>
              <w:t>ț</w:t>
            </w:r>
            <w:r w:rsidRPr="009C7655">
              <w:rPr>
                <w:rFonts w:ascii="Trebuchet MS" w:eastAsia="Times New Roman" w:hAnsi="Trebuchet MS" w:cs="Arial"/>
                <w:b/>
                <w:lang w:val="ro-RO"/>
              </w:rPr>
              <w:t>iilor publice</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b/>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lastRenderedPageBreak/>
              <w:t>5.3. Conformitatea proiectului de act normativ cu legisla</w:t>
            </w:r>
            <w:r w:rsidR="003B7C06">
              <w:rPr>
                <w:rFonts w:ascii="Trebuchet MS" w:eastAsia="Times New Roman" w:hAnsi="Trebuchet MS" w:cs="Arial"/>
                <w:b/>
                <w:lang w:val="ro-RO"/>
              </w:rPr>
              <w:t>ț</w:t>
            </w:r>
            <w:r w:rsidRPr="009C7655">
              <w:rPr>
                <w:rFonts w:ascii="Trebuchet MS" w:eastAsia="Times New Roman" w:hAnsi="Trebuchet MS" w:cs="Arial"/>
                <w:b/>
                <w:lang w:val="ro-RO"/>
              </w:rPr>
              <w:t>ia UE (în cazul proiectelor ce transpun sau asigură aplicarea unor prevederi de drept UE)</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b/>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5.3.1. Măsuri normative necesare transpunerii directivelor UE</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b/>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5.3.2. Măsuri normative necesare aplicării actelor legislative UE</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b/>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5.4. Hotărâri ale Cur</w:t>
            </w:r>
            <w:r w:rsidR="003B7C06">
              <w:rPr>
                <w:rFonts w:ascii="Trebuchet MS" w:eastAsia="Times New Roman" w:hAnsi="Trebuchet MS" w:cs="Arial"/>
                <w:b/>
                <w:lang w:val="ro-RO"/>
              </w:rPr>
              <w:t>ț</w:t>
            </w:r>
            <w:r w:rsidRPr="009C7655">
              <w:rPr>
                <w:rFonts w:ascii="Trebuchet MS" w:eastAsia="Times New Roman" w:hAnsi="Trebuchet MS" w:cs="Arial"/>
                <w:b/>
                <w:lang w:val="ro-RO"/>
              </w:rPr>
              <w:t>ii de Justi</w:t>
            </w:r>
            <w:r w:rsidR="003B7C06">
              <w:rPr>
                <w:rFonts w:ascii="Trebuchet MS" w:eastAsia="Times New Roman" w:hAnsi="Trebuchet MS" w:cs="Arial"/>
                <w:b/>
                <w:lang w:val="ro-RO"/>
              </w:rPr>
              <w:t>ț</w:t>
            </w:r>
            <w:r w:rsidRPr="009C7655">
              <w:rPr>
                <w:rFonts w:ascii="Trebuchet MS" w:eastAsia="Times New Roman" w:hAnsi="Trebuchet MS" w:cs="Arial"/>
                <w:b/>
                <w:lang w:val="ro-RO"/>
              </w:rPr>
              <w:t>ie a Uniunii Europene</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b/>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 xml:space="preserve">5.5. Alte acte normative </w:t>
            </w:r>
            <w:r w:rsidR="003B7C06">
              <w:rPr>
                <w:rFonts w:ascii="Trebuchet MS" w:eastAsia="Times New Roman" w:hAnsi="Trebuchet MS" w:cs="Arial"/>
                <w:b/>
                <w:lang w:val="ro-RO"/>
              </w:rPr>
              <w:t>ș</w:t>
            </w:r>
            <w:r w:rsidRPr="009C7655">
              <w:rPr>
                <w:rFonts w:ascii="Trebuchet MS" w:eastAsia="Times New Roman" w:hAnsi="Trebuchet MS" w:cs="Arial"/>
                <w:b/>
                <w:lang w:val="ro-RO"/>
              </w:rPr>
              <w:t>i/sau documente interna</w:t>
            </w:r>
            <w:r w:rsidR="003B7C06">
              <w:rPr>
                <w:rFonts w:ascii="Trebuchet MS" w:eastAsia="Times New Roman" w:hAnsi="Trebuchet MS" w:cs="Arial"/>
                <w:b/>
                <w:lang w:val="ro-RO"/>
              </w:rPr>
              <w:t>ț</w:t>
            </w:r>
            <w:r w:rsidRPr="009C7655">
              <w:rPr>
                <w:rFonts w:ascii="Trebuchet MS" w:eastAsia="Times New Roman" w:hAnsi="Trebuchet MS" w:cs="Arial"/>
                <w:b/>
                <w:lang w:val="ro-RO"/>
              </w:rPr>
              <w:t>ionale din care decurg angajamente asumate</w:t>
            </w:r>
          </w:p>
          <w:p w:rsidR="003A151C"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b/>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5.6. Alte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tc>
      </w:tr>
    </w:tbl>
    <w:p w:rsidR="00F93839" w:rsidRPr="009C7655" w:rsidRDefault="00F93839" w:rsidP="00EF664F">
      <w:pPr>
        <w:spacing w:after="0" w:line="276" w:lineRule="auto"/>
        <w:jc w:val="center"/>
        <w:rPr>
          <w:rFonts w:ascii="Trebuchet MS" w:eastAsia="Times New Roman" w:hAnsi="Trebuchet MS" w:cs="Arial"/>
          <w:b/>
          <w:bCs/>
          <w:lang w:val="ro-RO"/>
        </w:rPr>
      </w:pPr>
    </w:p>
    <w:p w:rsidR="008827A7" w:rsidRPr="009C7655" w:rsidRDefault="008827A7" w:rsidP="00EF664F">
      <w:pPr>
        <w:spacing w:after="0" w:line="276" w:lineRule="auto"/>
        <w:jc w:val="center"/>
        <w:rPr>
          <w:rFonts w:ascii="Trebuchet MS" w:eastAsia="Times New Roman" w:hAnsi="Trebuchet MS" w:cs="Arial"/>
          <w:b/>
          <w:bCs/>
          <w:lang w:val="ro-RO"/>
        </w:rPr>
      </w:pPr>
      <w:r w:rsidRPr="009C7655">
        <w:rPr>
          <w:rFonts w:ascii="Trebuchet MS" w:eastAsia="Times New Roman" w:hAnsi="Trebuchet MS" w:cs="Arial"/>
          <w:b/>
          <w:bCs/>
          <w:lang w:val="ro-RO"/>
        </w:rPr>
        <w:t>Sec</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iunea a 6-a</w:t>
      </w:r>
      <w:r w:rsidRPr="009C7655">
        <w:rPr>
          <w:rFonts w:ascii="Trebuchet MS" w:eastAsia="Times New Roman" w:hAnsi="Trebuchet MS" w:cs="Arial"/>
          <w:b/>
          <w:bCs/>
          <w:lang w:val="ro-RO"/>
        </w:rPr>
        <w:br/>
        <w:t xml:space="preserve">Consultările efectuate în vederea elaborării proiectului de act normativ </w:t>
      </w:r>
    </w:p>
    <w:p w:rsidR="008827A7" w:rsidRPr="009C7655" w:rsidRDefault="008827A7" w:rsidP="00EF664F">
      <w:pPr>
        <w:spacing w:after="0" w:line="276" w:lineRule="auto"/>
        <w:rPr>
          <w:rFonts w:ascii="Trebuchet MS" w:eastAsia="Times New Roman" w:hAnsi="Trebuchet MS" w:cs="Arial"/>
          <w:b/>
          <w:bCs/>
          <w:lang w:val="ro-RO"/>
        </w:rPr>
      </w:pP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14"/>
        <w:gridCol w:w="9626"/>
      </w:tblGrid>
      <w:tr w:rsidR="009C7655" w:rsidRPr="009C7655" w:rsidTr="003A151C">
        <w:trPr>
          <w:trHeight w:val="396"/>
        </w:trPr>
        <w:tc>
          <w:tcPr>
            <w:tcW w:w="0" w:type="auto"/>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9626"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6.1.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 privind neaplicarea procedurii de participare la elaborarea actelor normative</w:t>
            </w:r>
          </w:p>
          <w:p w:rsidR="008A35D5" w:rsidRPr="009C7655" w:rsidRDefault="008A35D5"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6.2.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 privind procesul de consultare cu organiza</w:t>
            </w:r>
            <w:r w:rsidR="003B7C06">
              <w:rPr>
                <w:rFonts w:ascii="Trebuchet MS" w:eastAsia="Times New Roman" w:hAnsi="Trebuchet MS" w:cs="Arial"/>
                <w:b/>
                <w:lang w:val="ro-RO"/>
              </w:rPr>
              <w:t>ț</w:t>
            </w:r>
            <w:r w:rsidRPr="009C7655">
              <w:rPr>
                <w:rFonts w:ascii="Trebuchet MS" w:eastAsia="Times New Roman" w:hAnsi="Trebuchet MS" w:cs="Arial"/>
                <w:b/>
                <w:lang w:val="ro-RO"/>
              </w:rPr>
              <w:t xml:space="preserve">ii neguvernamentale, institute de cercetare </w:t>
            </w:r>
            <w:r w:rsidR="003B7C06">
              <w:rPr>
                <w:rFonts w:ascii="Trebuchet MS" w:eastAsia="Times New Roman" w:hAnsi="Trebuchet MS" w:cs="Arial"/>
                <w:b/>
                <w:lang w:val="ro-RO"/>
              </w:rPr>
              <w:t>ș</w:t>
            </w:r>
            <w:r w:rsidRPr="009C7655">
              <w:rPr>
                <w:rFonts w:ascii="Trebuchet MS" w:eastAsia="Times New Roman" w:hAnsi="Trebuchet MS" w:cs="Arial"/>
                <w:b/>
                <w:lang w:val="ro-RO"/>
              </w:rPr>
              <w:t>i alte organisme implicate</w:t>
            </w:r>
          </w:p>
          <w:p w:rsidR="003A151C" w:rsidRPr="009C7655" w:rsidRDefault="003A151C"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6.3.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 despre consultările organizate cu autorită</w:t>
            </w:r>
            <w:r w:rsidR="003B7C06">
              <w:rPr>
                <w:rFonts w:ascii="Trebuchet MS" w:eastAsia="Times New Roman" w:hAnsi="Trebuchet MS" w:cs="Arial"/>
                <w:b/>
                <w:lang w:val="ro-RO"/>
              </w:rPr>
              <w:t>ț</w:t>
            </w:r>
            <w:r w:rsidRPr="009C7655">
              <w:rPr>
                <w:rFonts w:ascii="Trebuchet MS" w:eastAsia="Times New Roman" w:hAnsi="Trebuchet MS" w:cs="Arial"/>
                <w:b/>
                <w:lang w:val="ro-RO"/>
              </w:rPr>
              <w:t>ile administra</w:t>
            </w:r>
            <w:r w:rsidR="003B7C06">
              <w:rPr>
                <w:rFonts w:ascii="Trebuchet MS" w:eastAsia="Times New Roman" w:hAnsi="Trebuchet MS" w:cs="Arial"/>
                <w:b/>
                <w:lang w:val="ro-RO"/>
              </w:rPr>
              <w:t>ț</w:t>
            </w:r>
            <w:r w:rsidRPr="009C7655">
              <w:rPr>
                <w:rFonts w:ascii="Trebuchet MS" w:eastAsia="Times New Roman" w:hAnsi="Trebuchet MS" w:cs="Arial"/>
                <w:b/>
                <w:lang w:val="ro-RO"/>
              </w:rPr>
              <w:t>iei publice locale</w:t>
            </w:r>
          </w:p>
          <w:p w:rsidR="003A151C" w:rsidRPr="009C7655" w:rsidRDefault="003A151C"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6.4.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 privind puncte de vedere/opinii emise de organisme consultative constituite prin acte normative</w:t>
            </w:r>
          </w:p>
          <w:p w:rsidR="003A151C" w:rsidRPr="009C7655" w:rsidRDefault="003A151C"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6.5.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 privind avizarea de către:</w:t>
            </w: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a) Consiliul Legislativ</w:t>
            </w: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 xml:space="preserve">b) Consiliul Suprem de Apărare a </w:t>
            </w:r>
            <w:r w:rsidR="003B7C06">
              <w:rPr>
                <w:rFonts w:ascii="Trebuchet MS" w:eastAsia="Times New Roman" w:hAnsi="Trebuchet MS" w:cs="Arial"/>
                <w:b/>
                <w:lang w:val="ro-RO"/>
              </w:rPr>
              <w:t>Ț</w:t>
            </w:r>
            <w:r w:rsidRPr="009C7655">
              <w:rPr>
                <w:rFonts w:ascii="Trebuchet MS" w:eastAsia="Times New Roman" w:hAnsi="Trebuchet MS" w:cs="Arial"/>
                <w:b/>
                <w:lang w:val="ro-RO"/>
              </w:rPr>
              <w:t>ării</w:t>
            </w: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 xml:space="preserve">c) Consiliul Economic </w:t>
            </w:r>
            <w:r w:rsidR="003B7C06">
              <w:rPr>
                <w:rFonts w:ascii="Trebuchet MS" w:eastAsia="Times New Roman" w:hAnsi="Trebuchet MS" w:cs="Arial"/>
                <w:b/>
                <w:lang w:val="ro-RO"/>
              </w:rPr>
              <w:t>ș</w:t>
            </w:r>
            <w:r w:rsidRPr="009C7655">
              <w:rPr>
                <w:rFonts w:ascii="Trebuchet MS" w:eastAsia="Times New Roman" w:hAnsi="Trebuchet MS" w:cs="Arial"/>
                <w:b/>
                <w:lang w:val="ro-RO"/>
              </w:rPr>
              <w:t>i Social</w:t>
            </w: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d) Consiliul Concuren</w:t>
            </w:r>
            <w:r w:rsidR="003B7C06">
              <w:rPr>
                <w:rFonts w:ascii="Trebuchet MS" w:eastAsia="Times New Roman" w:hAnsi="Trebuchet MS" w:cs="Arial"/>
                <w:b/>
                <w:lang w:val="ro-RO"/>
              </w:rPr>
              <w:t>ț</w:t>
            </w:r>
            <w:r w:rsidRPr="009C7655">
              <w:rPr>
                <w:rFonts w:ascii="Trebuchet MS" w:eastAsia="Times New Roman" w:hAnsi="Trebuchet MS" w:cs="Arial"/>
                <w:b/>
                <w:lang w:val="ro-RO"/>
              </w:rPr>
              <w:t>ei</w:t>
            </w: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e) Curtea de Conturi</w:t>
            </w:r>
          </w:p>
          <w:p w:rsidR="003A151C" w:rsidRPr="009C7655" w:rsidRDefault="003A151C"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lastRenderedPageBreak/>
              <w:t>Proiectul necesită avizul Consiliului Legislativ.</w:t>
            </w:r>
          </w:p>
          <w:p w:rsidR="003A151C" w:rsidRPr="009C7655" w:rsidRDefault="003A151C" w:rsidP="00EF664F">
            <w:pPr>
              <w:spacing w:after="0" w:line="276" w:lineRule="auto"/>
              <w:ind w:right="130"/>
              <w:jc w:val="both"/>
              <w:rPr>
                <w:rFonts w:ascii="Trebuchet MS" w:eastAsia="Times New Roman" w:hAnsi="Trebuchet MS" w:cs="Arial"/>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6.6. Alte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w:t>
            </w:r>
          </w:p>
          <w:p w:rsidR="003A151C" w:rsidRPr="009C7655" w:rsidRDefault="003A151C"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tc>
      </w:tr>
    </w:tbl>
    <w:p w:rsidR="009C7655" w:rsidRDefault="009C7655" w:rsidP="00EF664F">
      <w:pPr>
        <w:spacing w:after="0" w:line="276" w:lineRule="auto"/>
        <w:jc w:val="center"/>
        <w:rPr>
          <w:rFonts w:ascii="Trebuchet MS" w:eastAsia="Times New Roman" w:hAnsi="Trebuchet MS" w:cs="Arial"/>
          <w:b/>
          <w:bCs/>
          <w:color w:val="FF0000"/>
          <w:lang w:val="ro-RO"/>
        </w:rPr>
      </w:pPr>
    </w:p>
    <w:p w:rsidR="008827A7" w:rsidRPr="009C7655" w:rsidRDefault="008827A7" w:rsidP="00EF664F">
      <w:pPr>
        <w:spacing w:after="0" w:line="276" w:lineRule="auto"/>
        <w:jc w:val="center"/>
        <w:rPr>
          <w:rFonts w:ascii="Trebuchet MS" w:eastAsia="Times New Roman" w:hAnsi="Trebuchet MS" w:cs="Arial"/>
          <w:b/>
          <w:bCs/>
          <w:lang w:val="ro-RO"/>
        </w:rPr>
      </w:pPr>
      <w:r w:rsidRPr="009C7655">
        <w:rPr>
          <w:rFonts w:ascii="Trebuchet MS" w:eastAsia="Times New Roman" w:hAnsi="Trebuchet MS" w:cs="Arial"/>
          <w:b/>
          <w:bCs/>
          <w:lang w:val="ro-RO"/>
        </w:rPr>
        <w:t>Sec</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iunea a 7-a</w:t>
      </w:r>
      <w:r w:rsidRPr="009C7655">
        <w:rPr>
          <w:rFonts w:ascii="Trebuchet MS" w:eastAsia="Times New Roman" w:hAnsi="Trebuchet MS" w:cs="Arial"/>
          <w:b/>
          <w:bCs/>
          <w:lang w:val="ro-RO"/>
        </w:rPr>
        <w:br/>
        <w:t>Activită</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 xml:space="preserve">i de informare publică privind elaborarea </w:t>
      </w:r>
      <w:r w:rsidR="003B7C06">
        <w:rPr>
          <w:rFonts w:ascii="Trebuchet MS" w:eastAsia="Times New Roman" w:hAnsi="Trebuchet MS" w:cs="Arial"/>
          <w:b/>
          <w:bCs/>
          <w:lang w:val="ro-RO"/>
        </w:rPr>
        <w:t>ș</w:t>
      </w:r>
      <w:r w:rsidRPr="009C7655">
        <w:rPr>
          <w:rFonts w:ascii="Trebuchet MS" w:eastAsia="Times New Roman" w:hAnsi="Trebuchet MS" w:cs="Arial"/>
          <w:b/>
          <w:bCs/>
          <w:lang w:val="ro-RO"/>
        </w:rPr>
        <w:t xml:space="preserve">i implementarea proiectului de act normativ </w:t>
      </w:r>
      <w:r w:rsidRPr="009C7655">
        <w:rPr>
          <w:rFonts w:ascii="Trebuchet MS" w:eastAsia="Times New Roman" w:hAnsi="Trebuchet MS" w:cs="Arial"/>
          <w:b/>
          <w:bCs/>
          <w:lang w:val="ro-RO"/>
        </w:rPr>
        <w:br/>
      </w:r>
    </w:p>
    <w:p w:rsidR="008827A7" w:rsidRPr="009C7655" w:rsidRDefault="008827A7" w:rsidP="00EF664F">
      <w:pPr>
        <w:spacing w:after="0" w:line="276" w:lineRule="auto"/>
        <w:jc w:val="center"/>
        <w:rPr>
          <w:rFonts w:ascii="Trebuchet MS" w:eastAsia="Times New Roman" w:hAnsi="Trebuchet MS" w:cs="Arial"/>
          <w:b/>
          <w:bCs/>
          <w:lang w:val="ro-RO"/>
        </w:rPr>
      </w:pPr>
    </w:p>
    <w:tbl>
      <w:tblPr>
        <w:tblW w:w="9781" w:type="dxa"/>
        <w:jc w:val="center"/>
        <w:tblCellMar>
          <w:top w:w="15" w:type="dxa"/>
          <w:left w:w="15" w:type="dxa"/>
          <w:bottom w:w="15" w:type="dxa"/>
          <w:right w:w="15" w:type="dxa"/>
        </w:tblCellMar>
        <w:tblLook w:val="04A0" w:firstRow="1" w:lastRow="0" w:firstColumn="1" w:lastColumn="0" w:noHBand="0" w:noVBand="1"/>
      </w:tblPr>
      <w:tblGrid>
        <w:gridCol w:w="20"/>
        <w:gridCol w:w="9761"/>
      </w:tblGrid>
      <w:tr w:rsidR="008827A7" w:rsidRPr="009C7655" w:rsidTr="003A151C">
        <w:trPr>
          <w:trHeight w:val="780"/>
          <w:jc w:val="center"/>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9761" w:type="dxa"/>
            <w:tcBorders>
              <w:top w:val="single" w:sz="6" w:space="0" w:color="333333"/>
              <w:left w:val="single" w:sz="6" w:space="0" w:color="333333"/>
              <w:bottom w:val="single" w:sz="6" w:space="0" w:color="333333"/>
              <w:right w:val="single" w:sz="6" w:space="0" w:color="333333"/>
            </w:tcBorders>
            <w:hideMark/>
          </w:tcPr>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7.1. Informarea societă</w:t>
            </w:r>
            <w:r w:rsidR="003B7C06">
              <w:rPr>
                <w:rFonts w:ascii="Trebuchet MS" w:eastAsia="Times New Roman" w:hAnsi="Trebuchet MS" w:cs="Arial"/>
                <w:b/>
                <w:lang w:val="ro-RO"/>
              </w:rPr>
              <w:t>ț</w:t>
            </w:r>
            <w:r w:rsidRPr="009C7655">
              <w:rPr>
                <w:rFonts w:ascii="Trebuchet MS" w:eastAsia="Times New Roman" w:hAnsi="Trebuchet MS" w:cs="Arial"/>
                <w:b/>
                <w:lang w:val="ro-RO"/>
              </w:rPr>
              <w:t>ii civile cu privire la elaborarea proiectului de act normativ</w:t>
            </w:r>
          </w:p>
          <w:p w:rsidR="003A151C" w:rsidRPr="009C7655" w:rsidRDefault="003A151C"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Proiectul a fost afi</w:t>
            </w:r>
            <w:r w:rsidR="003B7C06">
              <w:rPr>
                <w:rFonts w:ascii="Trebuchet MS" w:hAnsi="Trebuchet MS"/>
                <w:lang w:val="ro-RO"/>
              </w:rPr>
              <w:t>ș</w:t>
            </w:r>
            <w:r w:rsidRPr="009C7655">
              <w:rPr>
                <w:rFonts w:ascii="Trebuchet MS" w:hAnsi="Trebuchet MS"/>
                <w:lang w:val="ro-RO"/>
              </w:rPr>
              <w:t>at pe pagina de internet a Ministerului Justi</w:t>
            </w:r>
            <w:r w:rsidR="003B7C06">
              <w:rPr>
                <w:rFonts w:ascii="Trebuchet MS" w:hAnsi="Trebuchet MS"/>
                <w:lang w:val="ro-RO"/>
              </w:rPr>
              <w:t>ț</w:t>
            </w:r>
            <w:r w:rsidRPr="009C7655">
              <w:rPr>
                <w:rFonts w:ascii="Trebuchet MS" w:hAnsi="Trebuchet MS"/>
                <w:lang w:val="ro-RO"/>
              </w:rPr>
              <w:t>iei.</w:t>
            </w:r>
          </w:p>
          <w:p w:rsidR="003A151C" w:rsidRPr="009C7655" w:rsidRDefault="003A151C" w:rsidP="00EF664F">
            <w:pPr>
              <w:spacing w:after="0" w:line="276" w:lineRule="auto"/>
              <w:ind w:right="130"/>
              <w:jc w:val="both"/>
              <w:rPr>
                <w:rFonts w:ascii="Trebuchet MS" w:eastAsia="Times New Roman" w:hAnsi="Trebuchet MS" w:cs="Arial"/>
                <w:lang w:val="ro-RO"/>
              </w:rPr>
            </w:pPr>
          </w:p>
          <w:p w:rsidR="003A151C"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7.2. Informarea societă</w:t>
            </w:r>
            <w:r w:rsidR="003B7C06">
              <w:rPr>
                <w:rFonts w:ascii="Trebuchet MS" w:eastAsia="Times New Roman" w:hAnsi="Trebuchet MS" w:cs="Arial"/>
                <w:b/>
                <w:lang w:val="ro-RO"/>
              </w:rPr>
              <w:t>ț</w:t>
            </w:r>
            <w:r w:rsidRPr="009C7655">
              <w:rPr>
                <w:rFonts w:ascii="Trebuchet MS" w:eastAsia="Times New Roman" w:hAnsi="Trebuchet MS" w:cs="Arial"/>
                <w:b/>
                <w:lang w:val="ro-RO"/>
              </w:rPr>
              <w:t xml:space="preserve">ii civile cu privire la eventualul impact asupra mediului în urma implementării proiectului de act normativ, precum </w:t>
            </w:r>
            <w:r w:rsidR="003B7C06">
              <w:rPr>
                <w:rFonts w:ascii="Trebuchet MS" w:eastAsia="Times New Roman" w:hAnsi="Trebuchet MS" w:cs="Arial"/>
                <w:b/>
                <w:lang w:val="ro-RO"/>
              </w:rPr>
              <w:t>ș</w:t>
            </w:r>
            <w:r w:rsidRPr="009C7655">
              <w:rPr>
                <w:rFonts w:ascii="Trebuchet MS" w:eastAsia="Times New Roman" w:hAnsi="Trebuchet MS" w:cs="Arial"/>
                <w:b/>
                <w:lang w:val="ro-RO"/>
              </w:rPr>
              <w:t>i efectele asupra sănătă</w:t>
            </w:r>
            <w:r w:rsidR="003B7C06">
              <w:rPr>
                <w:rFonts w:ascii="Trebuchet MS" w:eastAsia="Times New Roman" w:hAnsi="Trebuchet MS" w:cs="Arial"/>
                <w:b/>
                <w:lang w:val="ro-RO"/>
              </w:rPr>
              <w:t>ț</w:t>
            </w:r>
            <w:r w:rsidRPr="009C7655">
              <w:rPr>
                <w:rFonts w:ascii="Trebuchet MS" w:eastAsia="Times New Roman" w:hAnsi="Trebuchet MS" w:cs="Arial"/>
                <w:b/>
                <w:lang w:val="ro-RO"/>
              </w:rPr>
              <w:t xml:space="preserve">ii </w:t>
            </w:r>
            <w:r w:rsidR="003B7C06">
              <w:rPr>
                <w:rFonts w:ascii="Trebuchet MS" w:eastAsia="Times New Roman" w:hAnsi="Trebuchet MS" w:cs="Arial"/>
                <w:b/>
                <w:lang w:val="ro-RO"/>
              </w:rPr>
              <w:t>ș</w:t>
            </w:r>
            <w:r w:rsidRPr="009C7655">
              <w:rPr>
                <w:rFonts w:ascii="Trebuchet MS" w:eastAsia="Times New Roman" w:hAnsi="Trebuchet MS" w:cs="Arial"/>
                <w:b/>
                <w:lang w:val="ro-RO"/>
              </w:rPr>
              <w:t>i securită</w:t>
            </w:r>
            <w:r w:rsidR="003B7C06">
              <w:rPr>
                <w:rFonts w:ascii="Trebuchet MS" w:eastAsia="Times New Roman" w:hAnsi="Trebuchet MS" w:cs="Arial"/>
                <w:b/>
                <w:lang w:val="ro-RO"/>
              </w:rPr>
              <w:t>ț</w:t>
            </w:r>
            <w:r w:rsidRPr="009C7655">
              <w:rPr>
                <w:rFonts w:ascii="Trebuchet MS" w:eastAsia="Times New Roman" w:hAnsi="Trebuchet MS" w:cs="Arial"/>
                <w:b/>
                <w:lang w:val="ro-RO"/>
              </w:rPr>
              <w:t>ii cetă</w:t>
            </w:r>
            <w:r w:rsidR="003B7C06">
              <w:rPr>
                <w:rFonts w:ascii="Trebuchet MS" w:eastAsia="Times New Roman" w:hAnsi="Trebuchet MS" w:cs="Arial"/>
                <w:b/>
                <w:lang w:val="ro-RO"/>
              </w:rPr>
              <w:t>ț</w:t>
            </w:r>
            <w:r w:rsidRPr="009C7655">
              <w:rPr>
                <w:rFonts w:ascii="Trebuchet MS" w:eastAsia="Times New Roman" w:hAnsi="Trebuchet MS" w:cs="Arial"/>
                <w:b/>
                <w:lang w:val="ro-RO"/>
              </w:rPr>
              <w:t>enilor sau diversită</w:t>
            </w:r>
            <w:r w:rsidR="003B7C06">
              <w:rPr>
                <w:rFonts w:ascii="Trebuchet MS" w:eastAsia="Times New Roman" w:hAnsi="Trebuchet MS" w:cs="Arial"/>
                <w:b/>
                <w:lang w:val="ro-RO"/>
              </w:rPr>
              <w:t>ț</w:t>
            </w:r>
            <w:r w:rsidRPr="009C7655">
              <w:rPr>
                <w:rFonts w:ascii="Trebuchet MS" w:eastAsia="Times New Roman" w:hAnsi="Trebuchet MS" w:cs="Arial"/>
                <w:b/>
                <w:lang w:val="ro-RO"/>
              </w:rPr>
              <w:t>ii biologice</w:t>
            </w:r>
            <w:r w:rsidR="003A151C" w:rsidRPr="009C7655">
              <w:rPr>
                <w:rFonts w:ascii="Trebuchet MS" w:eastAsia="Times New Roman" w:hAnsi="Trebuchet MS" w:cs="Arial"/>
                <w:b/>
                <w:lang w:val="ro-RO"/>
              </w:rPr>
              <w:t xml:space="preserve"> </w:t>
            </w:r>
          </w:p>
          <w:p w:rsidR="003A151C" w:rsidRPr="009C7655" w:rsidRDefault="003A151C" w:rsidP="00EF664F">
            <w:pPr>
              <w:spacing w:after="0" w:line="276" w:lineRule="auto"/>
              <w:ind w:right="130"/>
              <w:jc w:val="both"/>
              <w:rPr>
                <w:rFonts w:ascii="Trebuchet MS" w:hAnsi="Trebuchet MS"/>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lang w:val="ro-RO"/>
              </w:rPr>
            </w:pPr>
          </w:p>
        </w:tc>
      </w:tr>
    </w:tbl>
    <w:p w:rsidR="008827A7" w:rsidRPr="009C7655" w:rsidRDefault="008827A7" w:rsidP="00EF664F">
      <w:pPr>
        <w:spacing w:after="0" w:line="276" w:lineRule="auto"/>
        <w:jc w:val="both"/>
        <w:rPr>
          <w:rFonts w:ascii="Trebuchet MS" w:eastAsia="Times New Roman" w:hAnsi="Trebuchet MS" w:cs="Arial"/>
          <w:lang w:val="ro-RO"/>
        </w:rPr>
      </w:pPr>
    </w:p>
    <w:p w:rsidR="008827A7" w:rsidRPr="009C7655" w:rsidRDefault="008827A7" w:rsidP="00EF664F">
      <w:pPr>
        <w:spacing w:after="0" w:line="276" w:lineRule="auto"/>
        <w:jc w:val="center"/>
        <w:rPr>
          <w:rFonts w:ascii="Trebuchet MS" w:eastAsia="Times New Roman" w:hAnsi="Trebuchet MS" w:cs="Arial"/>
          <w:b/>
          <w:bCs/>
          <w:lang w:val="ro-RO"/>
        </w:rPr>
      </w:pPr>
      <w:r w:rsidRPr="009C7655">
        <w:rPr>
          <w:rFonts w:ascii="Trebuchet MS" w:eastAsia="Times New Roman" w:hAnsi="Trebuchet MS" w:cs="Arial"/>
          <w:b/>
          <w:bCs/>
          <w:lang w:val="ro-RO"/>
        </w:rPr>
        <w:t>Sec</w:t>
      </w:r>
      <w:r w:rsidR="003B7C06">
        <w:rPr>
          <w:rFonts w:ascii="Trebuchet MS" w:eastAsia="Times New Roman" w:hAnsi="Trebuchet MS" w:cs="Arial"/>
          <w:b/>
          <w:bCs/>
          <w:lang w:val="ro-RO"/>
        </w:rPr>
        <w:t>ț</w:t>
      </w:r>
      <w:r w:rsidRPr="009C7655">
        <w:rPr>
          <w:rFonts w:ascii="Trebuchet MS" w:eastAsia="Times New Roman" w:hAnsi="Trebuchet MS" w:cs="Arial"/>
          <w:b/>
          <w:bCs/>
          <w:lang w:val="ro-RO"/>
        </w:rPr>
        <w:t>iunea a 8-a</w:t>
      </w:r>
      <w:r w:rsidRPr="009C7655">
        <w:rPr>
          <w:rFonts w:ascii="Trebuchet MS" w:eastAsia="Times New Roman" w:hAnsi="Trebuchet MS" w:cs="Arial"/>
          <w:b/>
          <w:bCs/>
          <w:lang w:val="ro-RO"/>
        </w:rPr>
        <w:br/>
        <w:t xml:space="preserve">Măsuri privind implementarea, monitorizarea </w:t>
      </w:r>
      <w:r w:rsidR="003B7C06">
        <w:rPr>
          <w:rFonts w:ascii="Trebuchet MS" w:eastAsia="Times New Roman" w:hAnsi="Trebuchet MS" w:cs="Arial"/>
          <w:b/>
          <w:bCs/>
          <w:lang w:val="ro-RO"/>
        </w:rPr>
        <w:t>ș</w:t>
      </w:r>
      <w:r w:rsidRPr="009C7655">
        <w:rPr>
          <w:rFonts w:ascii="Trebuchet MS" w:eastAsia="Times New Roman" w:hAnsi="Trebuchet MS" w:cs="Arial"/>
          <w:b/>
          <w:bCs/>
          <w:lang w:val="ro-RO"/>
        </w:rPr>
        <w:t xml:space="preserve">i evaluarea proiectului de act normativ </w:t>
      </w:r>
      <w:r w:rsidRPr="009C7655">
        <w:rPr>
          <w:rFonts w:ascii="Trebuchet MS" w:eastAsia="Times New Roman" w:hAnsi="Trebuchet MS" w:cs="Arial"/>
          <w:b/>
          <w:bCs/>
          <w:lang w:val="ro-RO"/>
        </w:rPr>
        <w:br/>
      </w:r>
    </w:p>
    <w:p w:rsidR="008827A7" w:rsidRPr="009C7655" w:rsidRDefault="008827A7" w:rsidP="00EF664F">
      <w:pPr>
        <w:spacing w:after="0" w:line="276" w:lineRule="auto"/>
        <w:jc w:val="center"/>
        <w:rPr>
          <w:rFonts w:ascii="Trebuchet MS" w:eastAsia="Times New Roman" w:hAnsi="Trebuchet MS" w:cs="Arial"/>
          <w:b/>
          <w:bCs/>
          <w:lang w:val="ro-RO"/>
        </w:rPr>
      </w:pPr>
    </w:p>
    <w:tbl>
      <w:tblPr>
        <w:tblW w:w="9781" w:type="dxa"/>
        <w:jc w:val="center"/>
        <w:tblCellMar>
          <w:top w:w="15" w:type="dxa"/>
          <w:left w:w="15" w:type="dxa"/>
          <w:bottom w:w="15" w:type="dxa"/>
          <w:right w:w="15" w:type="dxa"/>
        </w:tblCellMar>
        <w:tblLook w:val="04A0" w:firstRow="1" w:lastRow="0" w:firstColumn="1" w:lastColumn="0" w:noHBand="0" w:noVBand="1"/>
      </w:tblPr>
      <w:tblGrid>
        <w:gridCol w:w="20"/>
        <w:gridCol w:w="9761"/>
      </w:tblGrid>
      <w:tr w:rsidR="009C7655" w:rsidRPr="009C7655" w:rsidTr="003A151C">
        <w:trPr>
          <w:trHeight w:val="570"/>
          <w:jc w:val="center"/>
        </w:trPr>
        <w:tc>
          <w:tcPr>
            <w:tcW w:w="20" w:type="dxa"/>
            <w:tcMar>
              <w:top w:w="0" w:type="dxa"/>
              <w:left w:w="0" w:type="dxa"/>
              <w:bottom w:w="0" w:type="dxa"/>
              <w:right w:w="0" w:type="dxa"/>
            </w:tcMar>
            <w:hideMark/>
          </w:tcPr>
          <w:p w:rsidR="008827A7" w:rsidRPr="009C7655" w:rsidRDefault="008827A7" w:rsidP="00EF664F">
            <w:pPr>
              <w:spacing w:after="0" w:line="276" w:lineRule="auto"/>
              <w:rPr>
                <w:rFonts w:ascii="Trebuchet MS" w:eastAsia="Times New Roman" w:hAnsi="Trebuchet MS"/>
                <w:lang w:val="ro-RO"/>
              </w:rPr>
            </w:pPr>
          </w:p>
        </w:tc>
        <w:tc>
          <w:tcPr>
            <w:tcW w:w="9761" w:type="dxa"/>
            <w:tcBorders>
              <w:top w:val="single" w:sz="6" w:space="0" w:color="333333"/>
              <w:left w:val="single" w:sz="6" w:space="0" w:color="333333"/>
              <w:bottom w:val="single" w:sz="6" w:space="0" w:color="333333"/>
              <w:right w:val="single" w:sz="6" w:space="0" w:color="333333"/>
            </w:tcBorders>
            <w:hideMark/>
          </w:tcPr>
          <w:p w:rsidR="003A151C"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8.1. Măsurile de punere în aplicare a proiectului de act normativ</w:t>
            </w:r>
          </w:p>
          <w:p w:rsidR="003A151C" w:rsidRPr="009C7655" w:rsidRDefault="003A151C" w:rsidP="00EF664F">
            <w:pPr>
              <w:spacing w:after="0" w:line="276" w:lineRule="auto"/>
              <w:ind w:right="130"/>
              <w:jc w:val="both"/>
              <w:rPr>
                <w:rFonts w:ascii="Trebuchet MS" w:eastAsia="Times New Roman" w:hAnsi="Trebuchet MS" w:cs="Arial"/>
                <w:b/>
                <w:lang w:val="ro-RO"/>
              </w:rPr>
            </w:pPr>
          </w:p>
          <w:p w:rsidR="008827A7" w:rsidRPr="009C7655" w:rsidRDefault="008827A7" w:rsidP="00EF664F">
            <w:pPr>
              <w:spacing w:after="0" w:line="276" w:lineRule="auto"/>
              <w:ind w:right="130"/>
              <w:jc w:val="both"/>
              <w:rPr>
                <w:rFonts w:ascii="Trebuchet MS" w:eastAsia="Times New Roman" w:hAnsi="Trebuchet MS" w:cs="Arial"/>
                <w:b/>
                <w:lang w:val="ro-RO"/>
              </w:rPr>
            </w:pPr>
            <w:r w:rsidRPr="009C7655">
              <w:rPr>
                <w:rFonts w:ascii="Trebuchet MS" w:eastAsia="Times New Roman" w:hAnsi="Trebuchet MS" w:cs="Arial"/>
                <w:b/>
                <w:lang w:val="ro-RO"/>
              </w:rPr>
              <w:t>8.2. Alte informa</w:t>
            </w:r>
            <w:r w:rsidR="003B7C06">
              <w:rPr>
                <w:rFonts w:ascii="Trebuchet MS" w:eastAsia="Times New Roman" w:hAnsi="Trebuchet MS" w:cs="Arial"/>
                <w:b/>
                <w:lang w:val="ro-RO"/>
              </w:rPr>
              <w:t>ț</w:t>
            </w:r>
            <w:r w:rsidRPr="009C7655">
              <w:rPr>
                <w:rFonts w:ascii="Trebuchet MS" w:eastAsia="Times New Roman" w:hAnsi="Trebuchet MS" w:cs="Arial"/>
                <w:b/>
                <w:lang w:val="ro-RO"/>
              </w:rPr>
              <w:t>ii</w:t>
            </w:r>
          </w:p>
          <w:p w:rsidR="003A151C" w:rsidRPr="009C7655" w:rsidRDefault="003A151C" w:rsidP="00EF664F">
            <w:pPr>
              <w:spacing w:after="0" w:line="276" w:lineRule="auto"/>
              <w:ind w:right="130"/>
              <w:jc w:val="both"/>
              <w:rPr>
                <w:rFonts w:ascii="Trebuchet MS" w:eastAsia="Times New Roman" w:hAnsi="Trebuchet MS" w:cs="Arial"/>
                <w:lang w:val="ro-RO"/>
              </w:rPr>
            </w:pPr>
            <w:r w:rsidRPr="009C7655">
              <w:rPr>
                <w:rFonts w:ascii="Trebuchet MS" w:hAnsi="Trebuchet MS"/>
                <w:lang w:val="ro-RO"/>
              </w:rPr>
              <w:t>Nu este cazul.</w:t>
            </w:r>
          </w:p>
          <w:p w:rsidR="003A151C" w:rsidRPr="009C7655" w:rsidRDefault="003A151C" w:rsidP="00EF664F">
            <w:pPr>
              <w:spacing w:after="0" w:line="276" w:lineRule="auto"/>
              <w:ind w:right="130"/>
              <w:jc w:val="both"/>
              <w:rPr>
                <w:rFonts w:ascii="Trebuchet MS" w:eastAsia="Times New Roman" w:hAnsi="Trebuchet MS" w:cs="Arial"/>
                <w:lang w:val="ro-RO"/>
              </w:rPr>
            </w:pPr>
          </w:p>
        </w:tc>
      </w:tr>
    </w:tbl>
    <w:p w:rsidR="007F43C2" w:rsidRPr="00C40094" w:rsidRDefault="007F43C2" w:rsidP="00EF664F">
      <w:pPr>
        <w:spacing w:after="0" w:line="276" w:lineRule="auto"/>
        <w:rPr>
          <w:rFonts w:ascii="Trebuchet MS" w:hAnsi="Trebuchet MS"/>
          <w:color w:val="FF0000"/>
          <w:lang w:val="ro-RO"/>
        </w:rPr>
      </w:pPr>
    </w:p>
    <w:p w:rsidR="003A151C" w:rsidRPr="009C7655" w:rsidRDefault="003A151C" w:rsidP="009C7655">
      <w:pPr>
        <w:spacing w:after="120" w:line="276" w:lineRule="auto"/>
        <w:jc w:val="both"/>
        <w:rPr>
          <w:rFonts w:ascii="Trebuchet MS" w:hAnsi="Trebuchet MS"/>
          <w:lang w:val="ro-RO"/>
        </w:rPr>
      </w:pPr>
      <w:r w:rsidRPr="009C7655">
        <w:rPr>
          <w:rFonts w:ascii="Trebuchet MS" w:hAnsi="Trebuchet MS"/>
          <w:lang w:val="ro-RO"/>
        </w:rPr>
        <w:t>Fa</w:t>
      </w:r>
      <w:r w:rsidR="003B7C06">
        <w:rPr>
          <w:rFonts w:ascii="Trebuchet MS" w:hAnsi="Trebuchet MS"/>
          <w:lang w:val="ro-RO"/>
        </w:rPr>
        <w:t>ț</w:t>
      </w:r>
      <w:r w:rsidRPr="009C7655">
        <w:rPr>
          <w:rFonts w:ascii="Trebuchet MS" w:hAnsi="Trebuchet MS"/>
          <w:lang w:val="ro-RO"/>
        </w:rPr>
        <w:t xml:space="preserve">ă de cele prezentate, a fost elaborat prezentul proiect de </w:t>
      </w:r>
      <w:r w:rsidRPr="009C7655">
        <w:rPr>
          <w:rFonts w:ascii="Trebuchet MS" w:hAnsi="Trebuchet MS"/>
          <w:b/>
          <w:lang w:val="ro-RO"/>
        </w:rPr>
        <w:t xml:space="preserve">Lege </w:t>
      </w:r>
      <w:r w:rsidR="009C7655" w:rsidRPr="009C7655">
        <w:rPr>
          <w:rFonts w:ascii="Trebuchet MS" w:hAnsi="Trebuchet MS"/>
          <w:b/>
          <w:lang w:val="ro-RO"/>
        </w:rPr>
        <w:t xml:space="preserve">pentru modificarea </w:t>
      </w:r>
      <w:r w:rsidR="003B7C06">
        <w:rPr>
          <w:rFonts w:ascii="Trebuchet MS" w:hAnsi="Trebuchet MS"/>
          <w:b/>
          <w:lang w:val="ro-RO"/>
        </w:rPr>
        <w:t>ș</w:t>
      </w:r>
      <w:r w:rsidR="009C7655" w:rsidRPr="009C7655">
        <w:rPr>
          <w:rFonts w:ascii="Trebuchet MS" w:hAnsi="Trebuchet MS"/>
          <w:b/>
          <w:lang w:val="ro-RO"/>
        </w:rPr>
        <w:t xml:space="preserve">i completarea </w:t>
      </w:r>
      <w:r w:rsidR="009C7655" w:rsidRPr="009C7655">
        <w:rPr>
          <w:rFonts w:ascii="Trebuchet MS" w:hAnsi="Trebuchet MS"/>
          <w:b/>
          <w:iCs/>
          <w:lang w:val="ro-RO"/>
        </w:rPr>
        <w:t>Legii nr. 286/2009 privind Codul penal</w:t>
      </w:r>
      <w:r w:rsidRPr="009C7655">
        <w:rPr>
          <w:rFonts w:ascii="Trebuchet MS" w:hAnsi="Trebuchet MS"/>
          <w:bCs/>
          <w:lang w:val="ro-RO"/>
        </w:rPr>
        <w:t xml:space="preserve">, </w:t>
      </w:r>
      <w:r w:rsidRPr="009C7655">
        <w:rPr>
          <w:rFonts w:ascii="Trebuchet MS" w:hAnsi="Trebuchet MS"/>
          <w:lang w:val="ro-RO"/>
        </w:rPr>
        <w:t>pe care îl supunem Guvernului spre adoptare.</w:t>
      </w:r>
    </w:p>
    <w:p w:rsidR="003A151C" w:rsidRPr="00144489" w:rsidRDefault="003A151C" w:rsidP="00EF664F">
      <w:pPr>
        <w:spacing w:after="0" w:line="276" w:lineRule="auto"/>
        <w:rPr>
          <w:rFonts w:ascii="Trebuchet MS" w:hAnsi="Trebuchet MS"/>
          <w:lang w:val="ro-RO"/>
        </w:rPr>
      </w:pPr>
    </w:p>
    <w:p w:rsidR="003A151C" w:rsidRPr="00144489" w:rsidRDefault="003A151C" w:rsidP="00EF664F">
      <w:pPr>
        <w:spacing w:after="0" w:line="276" w:lineRule="auto"/>
        <w:jc w:val="center"/>
        <w:rPr>
          <w:rFonts w:ascii="Trebuchet MS" w:hAnsi="Trebuchet MS"/>
          <w:b/>
          <w:lang w:val="ro-RO"/>
        </w:rPr>
      </w:pPr>
      <w:r w:rsidRPr="00144489">
        <w:rPr>
          <w:rFonts w:ascii="Trebuchet MS" w:hAnsi="Trebuchet MS"/>
          <w:b/>
          <w:lang w:val="ro-RO"/>
        </w:rPr>
        <w:t>Cătălin-Marian PREDOIU</w:t>
      </w:r>
    </w:p>
    <w:p w:rsidR="003A151C" w:rsidRPr="00144489" w:rsidRDefault="003A151C" w:rsidP="00EF664F">
      <w:pPr>
        <w:spacing w:after="0" w:line="276" w:lineRule="auto"/>
        <w:jc w:val="center"/>
        <w:rPr>
          <w:rFonts w:ascii="Trebuchet MS" w:hAnsi="Trebuchet MS"/>
          <w:b/>
          <w:lang w:val="ro-RO"/>
        </w:rPr>
      </w:pPr>
    </w:p>
    <w:p w:rsidR="003A151C" w:rsidRPr="00144489" w:rsidRDefault="003A151C" w:rsidP="00EF664F">
      <w:pPr>
        <w:spacing w:after="0" w:line="276" w:lineRule="auto"/>
        <w:jc w:val="center"/>
        <w:rPr>
          <w:rFonts w:ascii="Trebuchet MS" w:hAnsi="Trebuchet MS"/>
          <w:b/>
          <w:lang w:val="ro-RO"/>
        </w:rPr>
      </w:pPr>
    </w:p>
    <w:p w:rsidR="003A151C" w:rsidRPr="00144489" w:rsidRDefault="003A151C" w:rsidP="00EF664F">
      <w:pPr>
        <w:spacing w:after="0" w:line="276" w:lineRule="auto"/>
        <w:jc w:val="center"/>
        <w:rPr>
          <w:rFonts w:ascii="Trebuchet MS" w:hAnsi="Trebuchet MS"/>
          <w:b/>
          <w:lang w:val="ro-RO"/>
        </w:rPr>
      </w:pPr>
      <w:r w:rsidRPr="00144489">
        <w:rPr>
          <w:rFonts w:ascii="Trebuchet MS" w:hAnsi="Trebuchet MS"/>
          <w:b/>
          <w:lang w:val="ro-RO"/>
        </w:rPr>
        <w:t>MINISTRUL JUSTI</w:t>
      </w:r>
      <w:r w:rsidR="003B7C06">
        <w:rPr>
          <w:rFonts w:ascii="Trebuchet MS" w:hAnsi="Trebuchet MS"/>
          <w:b/>
          <w:lang w:val="ro-RO"/>
        </w:rPr>
        <w:t>Ț</w:t>
      </w:r>
      <w:r w:rsidRPr="00144489">
        <w:rPr>
          <w:rFonts w:ascii="Trebuchet MS" w:hAnsi="Trebuchet MS"/>
          <w:b/>
          <w:lang w:val="ro-RO"/>
        </w:rPr>
        <w:t>IEI</w:t>
      </w:r>
    </w:p>
    <w:p w:rsidR="003A151C" w:rsidRDefault="003A151C" w:rsidP="00EF664F">
      <w:pPr>
        <w:spacing w:after="0" w:line="276" w:lineRule="auto"/>
        <w:rPr>
          <w:rFonts w:ascii="Trebuchet MS" w:hAnsi="Trebuchet MS"/>
          <w:lang w:val="ro-RO"/>
        </w:rPr>
      </w:pPr>
    </w:p>
    <w:p w:rsidR="000121EE" w:rsidRPr="00144489" w:rsidRDefault="000121EE" w:rsidP="000121EE">
      <w:pPr>
        <w:spacing w:after="0" w:line="276" w:lineRule="auto"/>
        <w:rPr>
          <w:rFonts w:ascii="Trebuchet MS" w:hAnsi="Trebuchet MS"/>
          <w:lang w:val="ro-RO"/>
        </w:rPr>
      </w:pPr>
    </w:p>
    <w:p w:rsidR="000121EE" w:rsidRDefault="000121EE" w:rsidP="000121EE">
      <w:pPr>
        <w:spacing w:after="0" w:line="276" w:lineRule="auto"/>
        <w:jc w:val="center"/>
        <w:rPr>
          <w:rFonts w:ascii="Trebuchet MS" w:hAnsi="Trebuchet MS"/>
          <w:b/>
          <w:u w:val="single"/>
          <w:lang w:val="ro-RO"/>
        </w:rPr>
      </w:pPr>
      <w:r w:rsidRPr="000121EE">
        <w:rPr>
          <w:rFonts w:ascii="Trebuchet MS" w:hAnsi="Trebuchet MS"/>
          <w:b/>
          <w:u w:val="single"/>
          <w:lang w:val="ro-RO"/>
        </w:rPr>
        <w:t>AVIZĂM FAVORABIL:</w:t>
      </w:r>
    </w:p>
    <w:p w:rsidR="00520121" w:rsidRPr="000121EE" w:rsidRDefault="00520121" w:rsidP="000121EE">
      <w:pPr>
        <w:spacing w:after="0" w:line="276" w:lineRule="auto"/>
        <w:jc w:val="center"/>
        <w:rPr>
          <w:rFonts w:ascii="Trebuchet MS" w:hAnsi="Trebuchet MS"/>
          <w:b/>
          <w:u w:val="single"/>
          <w:lang w:val="ro-RO"/>
        </w:rPr>
      </w:pPr>
    </w:p>
    <w:p w:rsidR="000121EE" w:rsidRPr="00144489" w:rsidRDefault="000121EE" w:rsidP="000121EE">
      <w:pPr>
        <w:spacing w:after="0" w:line="276" w:lineRule="auto"/>
        <w:jc w:val="center"/>
        <w:rPr>
          <w:rFonts w:ascii="Trebuchet MS" w:hAnsi="Trebuchet MS"/>
          <w:b/>
          <w:lang w:val="ro-RO"/>
        </w:rPr>
      </w:pPr>
      <w:r>
        <w:rPr>
          <w:rFonts w:ascii="Trebuchet MS" w:hAnsi="Trebuchet MS"/>
          <w:b/>
          <w:lang w:val="ro-RO"/>
        </w:rPr>
        <w:t>Lucian Nicolae BODE</w:t>
      </w:r>
    </w:p>
    <w:p w:rsidR="000121EE" w:rsidRPr="00144489" w:rsidRDefault="000121EE" w:rsidP="000121EE">
      <w:pPr>
        <w:spacing w:after="0" w:line="276" w:lineRule="auto"/>
        <w:jc w:val="center"/>
        <w:rPr>
          <w:rFonts w:ascii="Trebuchet MS" w:hAnsi="Trebuchet MS"/>
          <w:b/>
          <w:lang w:val="ro-RO"/>
        </w:rPr>
      </w:pPr>
    </w:p>
    <w:p w:rsidR="000121EE" w:rsidRPr="00144489" w:rsidRDefault="000121EE" w:rsidP="000121EE">
      <w:pPr>
        <w:spacing w:after="0" w:line="276" w:lineRule="auto"/>
        <w:jc w:val="center"/>
        <w:rPr>
          <w:rFonts w:ascii="Trebuchet MS" w:hAnsi="Trebuchet MS"/>
          <w:b/>
          <w:lang w:val="ro-RO"/>
        </w:rPr>
      </w:pPr>
    </w:p>
    <w:p w:rsidR="000121EE" w:rsidRPr="00144489" w:rsidRDefault="000121EE" w:rsidP="00520121">
      <w:pPr>
        <w:spacing w:after="0" w:line="276" w:lineRule="auto"/>
        <w:jc w:val="center"/>
        <w:rPr>
          <w:rFonts w:ascii="Trebuchet MS" w:hAnsi="Trebuchet MS"/>
          <w:lang w:val="ro-RO"/>
        </w:rPr>
      </w:pPr>
      <w:r w:rsidRPr="00144489">
        <w:rPr>
          <w:rFonts w:ascii="Trebuchet MS" w:hAnsi="Trebuchet MS"/>
          <w:b/>
          <w:lang w:val="ro-RO"/>
        </w:rPr>
        <w:t xml:space="preserve">MINISTRUL </w:t>
      </w:r>
      <w:r>
        <w:rPr>
          <w:rFonts w:ascii="Trebuchet MS" w:hAnsi="Trebuchet MS"/>
          <w:b/>
          <w:lang w:val="ro-RO"/>
        </w:rPr>
        <w:t>AFACERILOR INTERNE</w:t>
      </w:r>
    </w:p>
    <w:sectPr w:rsidR="000121EE" w:rsidRPr="00144489" w:rsidSect="001A05CE">
      <w:footerReference w:type="default" r:id="rId7"/>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AD5" w:rsidRDefault="00B86AD5" w:rsidP="008A35D5">
      <w:pPr>
        <w:spacing w:after="0" w:line="240" w:lineRule="auto"/>
      </w:pPr>
      <w:r>
        <w:separator/>
      </w:r>
    </w:p>
  </w:endnote>
  <w:endnote w:type="continuationSeparator" w:id="0">
    <w:p w:rsidR="00B86AD5" w:rsidRDefault="00B86AD5" w:rsidP="008A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b/>
        <w:sz w:val="20"/>
      </w:rPr>
      <w:id w:val="637690542"/>
      <w:docPartObj>
        <w:docPartGallery w:val="Page Numbers (Bottom of Page)"/>
        <w:docPartUnique/>
      </w:docPartObj>
    </w:sdtPr>
    <w:sdtEndPr>
      <w:rPr>
        <w:noProof/>
      </w:rPr>
    </w:sdtEndPr>
    <w:sdtContent>
      <w:p w:rsidR="00716B01" w:rsidRPr="0021349B" w:rsidRDefault="00716B01" w:rsidP="0021349B">
        <w:pPr>
          <w:pStyle w:val="Footer"/>
          <w:jc w:val="center"/>
          <w:rPr>
            <w:rFonts w:ascii="Trebuchet MS" w:hAnsi="Trebuchet MS"/>
            <w:b/>
            <w:sz w:val="20"/>
          </w:rPr>
        </w:pPr>
        <w:r w:rsidRPr="0021349B">
          <w:rPr>
            <w:rFonts w:ascii="Trebuchet MS" w:hAnsi="Trebuchet MS"/>
            <w:b/>
            <w:sz w:val="20"/>
          </w:rPr>
          <w:fldChar w:fldCharType="begin"/>
        </w:r>
        <w:r w:rsidRPr="0021349B">
          <w:rPr>
            <w:rFonts w:ascii="Trebuchet MS" w:hAnsi="Trebuchet MS"/>
            <w:b/>
            <w:sz w:val="20"/>
          </w:rPr>
          <w:instrText xml:space="preserve"> PAGE   \* MERGEFORMAT </w:instrText>
        </w:r>
        <w:r w:rsidRPr="0021349B">
          <w:rPr>
            <w:rFonts w:ascii="Trebuchet MS" w:hAnsi="Trebuchet MS"/>
            <w:b/>
            <w:sz w:val="20"/>
          </w:rPr>
          <w:fldChar w:fldCharType="separate"/>
        </w:r>
        <w:r w:rsidRPr="0021349B">
          <w:rPr>
            <w:rFonts w:ascii="Trebuchet MS" w:hAnsi="Trebuchet MS"/>
            <w:b/>
            <w:noProof/>
            <w:sz w:val="20"/>
          </w:rPr>
          <w:t>2</w:t>
        </w:r>
        <w:r w:rsidRPr="0021349B">
          <w:rPr>
            <w:rFonts w:ascii="Trebuchet MS" w:hAnsi="Trebuchet MS"/>
            <w:b/>
            <w:noProof/>
            <w:sz w:val="20"/>
          </w:rPr>
          <w:fldChar w:fldCharType="end"/>
        </w:r>
      </w:p>
    </w:sdtContent>
  </w:sdt>
  <w:p w:rsidR="00716B01" w:rsidRPr="0021349B" w:rsidRDefault="00716B01" w:rsidP="0021349B">
    <w:pPr>
      <w:pStyle w:val="Footer"/>
      <w:rPr>
        <w:rFonts w:ascii="Trebuchet MS" w:hAnsi="Trebuchet MS"/>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AD5" w:rsidRDefault="00B86AD5" w:rsidP="008A35D5">
      <w:pPr>
        <w:spacing w:after="0" w:line="240" w:lineRule="auto"/>
      </w:pPr>
      <w:r>
        <w:separator/>
      </w:r>
    </w:p>
  </w:footnote>
  <w:footnote w:type="continuationSeparator" w:id="0">
    <w:p w:rsidR="00B86AD5" w:rsidRDefault="00B86AD5" w:rsidP="008A3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37EC3"/>
    <w:multiLevelType w:val="hybridMultilevel"/>
    <w:tmpl w:val="62968D1C"/>
    <w:lvl w:ilvl="0" w:tplc="13506342">
      <w:numFmt w:val="bullet"/>
      <w:lvlText w:val="-"/>
      <w:lvlJc w:val="left"/>
      <w:pPr>
        <w:ind w:left="473" w:hanging="360"/>
      </w:pPr>
      <w:rPr>
        <w:rFonts w:ascii="Trebuchet MS" w:eastAsiaTheme="minorEastAsia" w:hAnsi="Trebuchet MS" w:cstheme="minorBid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15:restartNumberingAfterBreak="0">
    <w:nsid w:val="66545E57"/>
    <w:multiLevelType w:val="hybridMultilevel"/>
    <w:tmpl w:val="E860359C"/>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733B00C8"/>
    <w:multiLevelType w:val="hybridMultilevel"/>
    <w:tmpl w:val="5EEC136A"/>
    <w:lvl w:ilvl="0" w:tplc="0409000D">
      <w:start w:val="1"/>
      <w:numFmt w:val="bullet"/>
      <w:lvlText w:val=""/>
      <w:lvlJc w:val="left"/>
      <w:pPr>
        <w:ind w:left="898" w:hanging="360"/>
      </w:pPr>
      <w:rPr>
        <w:rFonts w:ascii="Wingdings" w:hAnsi="Wingdings"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A7"/>
    <w:rsid w:val="000121EE"/>
    <w:rsid w:val="0008612B"/>
    <w:rsid w:val="00090A2D"/>
    <w:rsid w:val="000D6C11"/>
    <w:rsid w:val="0012772C"/>
    <w:rsid w:val="00144489"/>
    <w:rsid w:val="001575FB"/>
    <w:rsid w:val="001A05CE"/>
    <w:rsid w:val="001A0767"/>
    <w:rsid w:val="001C5D02"/>
    <w:rsid w:val="001E553C"/>
    <w:rsid w:val="002055CE"/>
    <w:rsid w:val="0021349B"/>
    <w:rsid w:val="00241248"/>
    <w:rsid w:val="00244975"/>
    <w:rsid w:val="002C0EF6"/>
    <w:rsid w:val="002D0738"/>
    <w:rsid w:val="002F270A"/>
    <w:rsid w:val="002F64E5"/>
    <w:rsid w:val="00327FF7"/>
    <w:rsid w:val="00352433"/>
    <w:rsid w:val="00384A4B"/>
    <w:rsid w:val="003A151C"/>
    <w:rsid w:val="003B0177"/>
    <w:rsid w:val="003B7C06"/>
    <w:rsid w:val="003E5B4B"/>
    <w:rsid w:val="004017DD"/>
    <w:rsid w:val="004379BD"/>
    <w:rsid w:val="00460E6F"/>
    <w:rsid w:val="004A5AD6"/>
    <w:rsid w:val="004E4F64"/>
    <w:rsid w:val="00504575"/>
    <w:rsid w:val="00520121"/>
    <w:rsid w:val="005237E7"/>
    <w:rsid w:val="00541624"/>
    <w:rsid w:val="005470ED"/>
    <w:rsid w:val="005811CB"/>
    <w:rsid w:val="005C4F0D"/>
    <w:rsid w:val="005D5B6E"/>
    <w:rsid w:val="00614AF7"/>
    <w:rsid w:val="00664469"/>
    <w:rsid w:val="006A2BC6"/>
    <w:rsid w:val="006A7A3F"/>
    <w:rsid w:val="00707AB7"/>
    <w:rsid w:val="00716B01"/>
    <w:rsid w:val="00736EEC"/>
    <w:rsid w:val="007D2DBD"/>
    <w:rsid w:val="007F43C2"/>
    <w:rsid w:val="007F5FEB"/>
    <w:rsid w:val="00815F88"/>
    <w:rsid w:val="00842D5F"/>
    <w:rsid w:val="008447C0"/>
    <w:rsid w:val="00863525"/>
    <w:rsid w:val="008827A7"/>
    <w:rsid w:val="008A35D5"/>
    <w:rsid w:val="008D599D"/>
    <w:rsid w:val="0090609A"/>
    <w:rsid w:val="009075C6"/>
    <w:rsid w:val="00931869"/>
    <w:rsid w:val="009709DE"/>
    <w:rsid w:val="009A1B46"/>
    <w:rsid w:val="009C7655"/>
    <w:rsid w:val="00A1173B"/>
    <w:rsid w:val="00A52211"/>
    <w:rsid w:val="00B035D7"/>
    <w:rsid w:val="00B7077F"/>
    <w:rsid w:val="00B86AD5"/>
    <w:rsid w:val="00BA3A9F"/>
    <w:rsid w:val="00BA59A7"/>
    <w:rsid w:val="00BB67AC"/>
    <w:rsid w:val="00C40094"/>
    <w:rsid w:val="00C60F7A"/>
    <w:rsid w:val="00C915A2"/>
    <w:rsid w:val="00CF5CD6"/>
    <w:rsid w:val="00D0099D"/>
    <w:rsid w:val="00D12A79"/>
    <w:rsid w:val="00DA552C"/>
    <w:rsid w:val="00DE5FEE"/>
    <w:rsid w:val="00DF3B24"/>
    <w:rsid w:val="00DF5AC8"/>
    <w:rsid w:val="00DF6841"/>
    <w:rsid w:val="00E468B2"/>
    <w:rsid w:val="00E475F3"/>
    <w:rsid w:val="00E84AE0"/>
    <w:rsid w:val="00EB7FDF"/>
    <w:rsid w:val="00ED4BC8"/>
    <w:rsid w:val="00EE52F6"/>
    <w:rsid w:val="00EF664F"/>
    <w:rsid w:val="00F23497"/>
    <w:rsid w:val="00F35265"/>
    <w:rsid w:val="00F47C76"/>
    <w:rsid w:val="00F74C0E"/>
    <w:rsid w:val="00F80D6F"/>
    <w:rsid w:val="00F93839"/>
    <w:rsid w:val="00FF633C"/>
    <w:rsid w:val="00FF7D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9971"/>
  <w15:chartTrackingRefBased/>
  <w15:docId w15:val="{7E62DA3C-C906-41C6-B475-1D7851CC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7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D5"/>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fn"/>
    <w:basedOn w:val="Normal"/>
    <w:link w:val="FootnoteTextChar"/>
    <w:uiPriority w:val="99"/>
    <w:rsid w:val="008A35D5"/>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fn Char"/>
    <w:basedOn w:val="DefaultParagraphFont"/>
    <w:link w:val="FootnoteText"/>
    <w:uiPriority w:val="99"/>
    <w:rsid w:val="008A35D5"/>
    <w:rPr>
      <w:rFonts w:ascii="Times New Roman" w:eastAsia="Times New Roman" w:hAnsi="Times New Roman" w:cs="Times New Roman"/>
      <w:sz w:val="20"/>
      <w:szCs w:val="20"/>
      <w:lang w:val="ro-RO" w:eastAsia="ro-RO"/>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8A35D5"/>
    <w:rPr>
      <w:vertAlign w:val="superscript"/>
    </w:rPr>
  </w:style>
  <w:style w:type="character" w:styleId="Hyperlink">
    <w:name w:val="Hyperlink"/>
    <w:uiPriority w:val="99"/>
    <w:rsid w:val="008A35D5"/>
    <w:rPr>
      <w:color w:val="0000FF"/>
      <w:u w:val="single"/>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8A35D5"/>
    <w:pPr>
      <w:spacing w:line="240" w:lineRule="exact"/>
    </w:pPr>
    <w:rPr>
      <w:rFonts w:eastAsiaTheme="minorHAnsi"/>
      <w:vertAlign w:val="superscript"/>
    </w:rPr>
  </w:style>
  <w:style w:type="character" w:styleId="UnresolvedMention">
    <w:name w:val="Unresolved Mention"/>
    <w:basedOn w:val="DefaultParagraphFont"/>
    <w:uiPriority w:val="99"/>
    <w:semiHidden/>
    <w:unhideWhenUsed/>
    <w:rsid w:val="008A35D5"/>
    <w:rPr>
      <w:color w:val="605E5C"/>
      <w:shd w:val="clear" w:color="auto" w:fill="E1DFDD"/>
    </w:rPr>
  </w:style>
  <w:style w:type="paragraph" w:styleId="BalloonText">
    <w:name w:val="Balloon Text"/>
    <w:basedOn w:val="Normal"/>
    <w:link w:val="BalloonTextChar"/>
    <w:uiPriority w:val="99"/>
    <w:semiHidden/>
    <w:unhideWhenUsed/>
    <w:rsid w:val="00FF6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3C"/>
    <w:rPr>
      <w:rFonts w:ascii="Segoe UI" w:eastAsiaTheme="minorEastAsia" w:hAnsi="Segoe UI" w:cs="Segoe UI"/>
      <w:sz w:val="18"/>
      <w:szCs w:val="18"/>
    </w:rPr>
  </w:style>
  <w:style w:type="paragraph" w:styleId="Header">
    <w:name w:val="header"/>
    <w:basedOn w:val="Normal"/>
    <w:link w:val="HeaderChar"/>
    <w:uiPriority w:val="99"/>
    <w:unhideWhenUsed/>
    <w:rsid w:val="0021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9B"/>
    <w:rPr>
      <w:rFonts w:eastAsiaTheme="minorEastAsia"/>
    </w:rPr>
  </w:style>
  <w:style w:type="paragraph" w:styleId="Footer">
    <w:name w:val="footer"/>
    <w:basedOn w:val="Normal"/>
    <w:link w:val="FooterChar"/>
    <w:uiPriority w:val="99"/>
    <w:unhideWhenUsed/>
    <w:rsid w:val="0021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9B"/>
    <w:rPr>
      <w:rFonts w:eastAsiaTheme="minorEastAsia"/>
    </w:rPr>
  </w:style>
  <w:style w:type="paragraph" w:styleId="ListParagraph">
    <w:name w:val="List Paragraph"/>
    <w:basedOn w:val="Normal"/>
    <w:uiPriority w:val="34"/>
    <w:qFormat/>
    <w:rsid w:val="00504575"/>
    <w:pPr>
      <w:ind w:left="720"/>
      <w:contextualSpacing/>
    </w:pPr>
  </w:style>
  <w:style w:type="character" w:customStyle="1" w:styleId="salnbdy">
    <w:name w:val="s_aln_bdy"/>
    <w:basedOn w:val="DefaultParagraphFont"/>
    <w:rsid w:val="0043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10660</Characters>
  <DocSecurity>0</DocSecurity>
  <Lines>88</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2022-05-16T11:55:00Z</cp:lastPrinted>
  <dcterms:created xsi:type="dcterms:W3CDTF">2022-05-31T10:54:00Z</dcterms:created>
  <dcterms:modified xsi:type="dcterms:W3CDTF">2022-05-31T10:54:00Z</dcterms:modified>
</cp:coreProperties>
</file>